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64" w:rsidRPr="000F1325" w:rsidRDefault="009F5364" w:rsidP="009F5364">
      <w:pPr>
        <w:jc w:val="center"/>
        <w:rPr>
          <w:noProof/>
        </w:rPr>
      </w:pPr>
    </w:p>
    <w:p w:rsidR="009F5364" w:rsidRPr="000F1325" w:rsidRDefault="009F5364" w:rsidP="009F5364">
      <w:pPr>
        <w:jc w:val="center"/>
        <w:rPr>
          <w:noProof/>
        </w:rPr>
      </w:pPr>
    </w:p>
    <w:p w:rsidR="009F5364" w:rsidRPr="000F1325" w:rsidRDefault="009F5364" w:rsidP="009F5364">
      <w:pPr>
        <w:jc w:val="center"/>
        <w:rPr>
          <w:noProof/>
        </w:rPr>
      </w:pPr>
    </w:p>
    <w:p w:rsidR="00EF24F9" w:rsidRPr="000F1325" w:rsidRDefault="00EF24F9" w:rsidP="009F5364">
      <w:pPr>
        <w:jc w:val="center"/>
        <w:rPr>
          <w:noProof/>
        </w:rPr>
      </w:pPr>
    </w:p>
    <w:p w:rsidR="00EF24F9" w:rsidRPr="000F1325" w:rsidRDefault="00EF24F9" w:rsidP="009F5364">
      <w:pPr>
        <w:jc w:val="center"/>
        <w:rPr>
          <w:noProof/>
        </w:rPr>
      </w:pPr>
    </w:p>
    <w:p w:rsidR="00E20D0F" w:rsidRPr="000F1325" w:rsidRDefault="00E20D0F" w:rsidP="00E20D0F">
      <w:pPr>
        <w:spacing w:after="0" w:line="240" w:lineRule="auto"/>
        <w:jc w:val="center"/>
        <w:rPr>
          <w:rFonts w:ascii="Times" w:hAnsi="Times"/>
          <w:sz w:val="52"/>
          <w:szCs w:val="52"/>
        </w:rPr>
      </w:pPr>
      <w:r w:rsidRPr="000F1325">
        <w:rPr>
          <w:rFonts w:ascii="Times" w:hAnsi="Times"/>
          <w:sz w:val="52"/>
          <w:szCs w:val="52"/>
        </w:rPr>
        <w:t>CNODES</w:t>
      </w:r>
      <w:r w:rsidRPr="000F1325">
        <w:rPr>
          <w:rFonts w:ascii="Times" w:hAnsi="Times"/>
          <w:sz w:val="52"/>
          <w:szCs w:val="52"/>
        </w:rPr>
        <w:br/>
      </w:r>
    </w:p>
    <w:p w:rsidR="00E20D0F" w:rsidRPr="000F1325" w:rsidRDefault="00E20D0F" w:rsidP="00E20D0F">
      <w:pPr>
        <w:spacing w:after="0" w:line="240" w:lineRule="auto"/>
        <w:jc w:val="center"/>
        <w:rPr>
          <w:rFonts w:ascii="Times" w:hAnsi="Times"/>
          <w:sz w:val="52"/>
          <w:szCs w:val="52"/>
        </w:rPr>
      </w:pPr>
      <w:r w:rsidRPr="000F1325">
        <w:rPr>
          <w:rFonts w:ascii="Times" w:hAnsi="Times"/>
          <w:sz w:val="52"/>
          <w:szCs w:val="52"/>
        </w:rPr>
        <w:t>Technical Analytical Protocol</w:t>
      </w:r>
    </w:p>
    <w:p w:rsidR="00E20D0F" w:rsidRPr="000F1325" w:rsidRDefault="00E20D0F" w:rsidP="00E20D0F">
      <w:pPr>
        <w:spacing w:after="0" w:line="240" w:lineRule="auto"/>
        <w:jc w:val="center"/>
        <w:rPr>
          <w:rFonts w:ascii="Times" w:hAnsi="Times"/>
          <w:sz w:val="52"/>
          <w:szCs w:val="52"/>
        </w:rPr>
      </w:pPr>
    </w:p>
    <w:p w:rsidR="00E20D0F" w:rsidRPr="000F1325" w:rsidRDefault="00E20D0F" w:rsidP="00E20D0F">
      <w:pPr>
        <w:spacing w:after="0" w:line="240" w:lineRule="auto"/>
        <w:jc w:val="center"/>
        <w:rPr>
          <w:rFonts w:ascii="Times" w:hAnsi="Times"/>
          <w:sz w:val="52"/>
          <w:szCs w:val="52"/>
        </w:rPr>
      </w:pPr>
      <w:r w:rsidRPr="000F1325">
        <w:rPr>
          <w:rFonts w:ascii="Times" w:hAnsi="Times"/>
          <w:sz w:val="52"/>
          <w:szCs w:val="52"/>
        </w:rPr>
        <w:t>The Effect of Proton-Pump Inhibitors on the Risk of Community-Acquired Pneumonia</w:t>
      </w:r>
    </w:p>
    <w:p w:rsidR="00E20D0F" w:rsidRPr="000F1325" w:rsidRDefault="00E20D0F" w:rsidP="00E20D0F">
      <w:pPr>
        <w:spacing w:after="0" w:line="240" w:lineRule="auto"/>
        <w:rPr>
          <w:rFonts w:ascii="Times" w:hAnsi="Times"/>
          <w:sz w:val="24"/>
          <w:szCs w:val="24"/>
        </w:rPr>
      </w:pPr>
    </w:p>
    <w:p w:rsidR="00E20D0F" w:rsidRPr="000F1325" w:rsidRDefault="00E20D0F" w:rsidP="00E20D0F">
      <w:pPr>
        <w:spacing w:after="0" w:line="240" w:lineRule="auto"/>
        <w:rPr>
          <w:rFonts w:ascii="Times" w:hAnsi="Times"/>
          <w:sz w:val="24"/>
          <w:szCs w:val="24"/>
        </w:rPr>
      </w:pPr>
    </w:p>
    <w:p w:rsidR="00E20D0F" w:rsidRPr="000F1325" w:rsidRDefault="00E20D0F" w:rsidP="00E20D0F">
      <w:pPr>
        <w:spacing w:after="0" w:line="240" w:lineRule="auto"/>
        <w:ind w:left="720" w:firstLine="720"/>
        <w:rPr>
          <w:rFonts w:ascii="Times" w:hAnsi="Times"/>
          <w:sz w:val="24"/>
          <w:szCs w:val="24"/>
        </w:rPr>
      </w:pPr>
    </w:p>
    <w:p w:rsidR="00E20D0F" w:rsidRPr="000F1325" w:rsidRDefault="00E20D0F" w:rsidP="00E20D0F">
      <w:pPr>
        <w:spacing w:after="0" w:line="240" w:lineRule="auto"/>
        <w:ind w:left="720" w:firstLine="720"/>
        <w:rPr>
          <w:rFonts w:ascii="Times" w:hAnsi="Times"/>
          <w:sz w:val="24"/>
          <w:szCs w:val="24"/>
        </w:rPr>
      </w:pPr>
    </w:p>
    <w:p w:rsidR="00E20D0F" w:rsidRPr="000F1325" w:rsidRDefault="00E20D0F" w:rsidP="00E20D0F">
      <w:pPr>
        <w:spacing w:after="0" w:line="240" w:lineRule="auto"/>
        <w:ind w:left="720" w:firstLine="720"/>
        <w:rPr>
          <w:rFonts w:ascii="Times" w:hAnsi="Times"/>
          <w:sz w:val="24"/>
          <w:szCs w:val="24"/>
        </w:rPr>
      </w:pPr>
    </w:p>
    <w:p w:rsidR="00E20D0F" w:rsidRPr="000F1325" w:rsidRDefault="00E20D0F" w:rsidP="00E20D0F">
      <w:pPr>
        <w:spacing w:after="0" w:line="240" w:lineRule="auto"/>
        <w:ind w:left="720" w:firstLine="720"/>
        <w:rPr>
          <w:rFonts w:ascii="Times" w:hAnsi="Times"/>
          <w:sz w:val="24"/>
          <w:szCs w:val="24"/>
        </w:rPr>
      </w:pPr>
    </w:p>
    <w:p w:rsidR="00E20D0F" w:rsidRPr="000F1325" w:rsidRDefault="00E20D0F" w:rsidP="00E20D0F">
      <w:pPr>
        <w:spacing w:after="0" w:line="240" w:lineRule="auto"/>
        <w:ind w:left="720" w:firstLine="720"/>
        <w:rPr>
          <w:rFonts w:ascii="Times" w:hAnsi="Times"/>
          <w:sz w:val="24"/>
          <w:szCs w:val="24"/>
        </w:rPr>
      </w:pPr>
    </w:p>
    <w:p w:rsidR="00E20D0F" w:rsidRPr="000F1325" w:rsidRDefault="00E20D0F" w:rsidP="00E20D0F">
      <w:pPr>
        <w:spacing w:after="0" w:line="240" w:lineRule="auto"/>
        <w:ind w:left="720" w:firstLine="720"/>
        <w:rPr>
          <w:rFonts w:ascii="Times" w:hAnsi="Times"/>
          <w:sz w:val="24"/>
          <w:szCs w:val="24"/>
        </w:rPr>
      </w:pPr>
    </w:p>
    <w:p w:rsidR="00E20D0F" w:rsidRPr="000F1325" w:rsidRDefault="00E20D0F" w:rsidP="00E20D0F">
      <w:pPr>
        <w:spacing w:after="0" w:line="240" w:lineRule="auto"/>
        <w:ind w:left="720" w:firstLine="720"/>
        <w:rPr>
          <w:rFonts w:ascii="Times" w:hAnsi="Times"/>
          <w:sz w:val="24"/>
          <w:szCs w:val="24"/>
        </w:rPr>
      </w:pPr>
    </w:p>
    <w:p w:rsidR="00E20D0F" w:rsidRPr="000F1325" w:rsidRDefault="00E20D0F" w:rsidP="00E20D0F">
      <w:pPr>
        <w:spacing w:after="0" w:line="240" w:lineRule="auto"/>
        <w:ind w:left="720" w:firstLine="720"/>
        <w:rPr>
          <w:rFonts w:ascii="Times" w:hAnsi="Times"/>
          <w:sz w:val="24"/>
          <w:szCs w:val="24"/>
        </w:rPr>
      </w:pPr>
    </w:p>
    <w:p w:rsidR="00E20D0F" w:rsidRPr="000F1325" w:rsidRDefault="00E20D0F" w:rsidP="00E20D0F">
      <w:pPr>
        <w:spacing w:after="0" w:line="240" w:lineRule="auto"/>
        <w:ind w:left="720" w:firstLine="720"/>
        <w:rPr>
          <w:rFonts w:ascii="Times" w:hAnsi="Times"/>
          <w:sz w:val="24"/>
          <w:szCs w:val="24"/>
        </w:rPr>
      </w:pPr>
    </w:p>
    <w:p w:rsidR="00E20D0F" w:rsidRPr="000F1325" w:rsidRDefault="00E20D0F" w:rsidP="00E20D0F">
      <w:pPr>
        <w:spacing w:after="0" w:line="240" w:lineRule="auto"/>
        <w:ind w:left="720" w:firstLine="720"/>
        <w:rPr>
          <w:rFonts w:ascii="Times" w:hAnsi="Times"/>
          <w:sz w:val="24"/>
          <w:szCs w:val="24"/>
        </w:rPr>
      </w:pPr>
      <w:r w:rsidRPr="000F1325">
        <w:rPr>
          <w:rFonts w:ascii="Times" w:hAnsi="Times"/>
          <w:sz w:val="24"/>
          <w:szCs w:val="24"/>
        </w:rPr>
        <w:t>Authors:</w:t>
      </w:r>
      <w:r w:rsidRPr="000F1325">
        <w:rPr>
          <w:rFonts w:ascii="Times" w:hAnsi="Times"/>
          <w:sz w:val="24"/>
          <w:szCs w:val="24"/>
        </w:rPr>
        <w:tab/>
      </w:r>
      <w:r w:rsidRPr="000F1325">
        <w:rPr>
          <w:rFonts w:ascii="Times" w:hAnsi="Times"/>
          <w:sz w:val="24"/>
          <w:szCs w:val="24"/>
        </w:rPr>
        <w:tab/>
        <w:t>Authors as Listed Under Section A: Document Control</w:t>
      </w:r>
    </w:p>
    <w:p w:rsidR="00E20D0F" w:rsidRPr="000F1325" w:rsidRDefault="00E20D0F" w:rsidP="00E20D0F">
      <w:pPr>
        <w:spacing w:after="0" w:line="240" w:lineRule="auto"/>
        <w:rPr>
          <w:rFonts w:ascii="Times" w:hAnsi="Times"/>
          <w:sz w:val="24"/>
          <w:szCs w:val="24"/>
        </w:rPr>
      </w:pPr>
    </w:p>
    <w:p w:rsidR="00E20D0F" w:rsidRPr="000F1325" w:rsidRDefault="00E20D0F" w:rsidP="00E20D0F">
      <w:pPr>
        <w:spacing w:after="0" w:line="240" w:lineRule="auto"/>
        <w:ind w:left="720" w:firstLine="720"/>
        <w:rPr>
          <w:rFonts w:ascii="Times" w:hAnsi="Times"/>
          <w:sz w:val="24"/>
          <w:szCs w:val="24"/>
        </w:rPr>
      </w:pPr>
      <w:r w:rsidRPr="000F1325">
        <w:rPr>
          <w:rFonts w:ascii="Times" w:hAnsi="Times"/>
          <w:sz w:val="24"/>
          <w:szCs w:val="24"/>
        </w:rPr>
        <w:t>Creation Date:</w:t>
      </w:r>
      <w:r w:rsidRPr="000F1325">
        <w:rPr>
          <w:rFonts w:ascii="Times" w:hAnsi="Times"/>
          <w:sz w:val="24"/>
          <w:szCs w:val="24"/>
        </w:rPr>
        <w:tab/>
      </w:r>
      <w:r w:rsidRPr="000F1325">
        <w:rPr>
          <w:rFonts w:ascii="Times" w:hAnsi="Times"/>
          <w:sz w:val="24"/>
          <w:szCs w:val="24"/>
        </w:rPr>
        <w:tab/>
        <w:t>July 10</w:t>
      </w:r>
      <w:r w:rsidRPr="000F1325">
        <w:rPr>
          <w:rFonts w:ascii="Times" w:hAnsi="Times"/>
          <w:sz w:val="24"/>
          <w:szCs w:val="24"/>
          <w:vertAlign w:val="superscript"/>
        </w:rPr>
        <w:t>th</w:t>
      </w:r>
      <w:r w:rsidRPr="000F1325">
        <w:rPr>
          <w:rFonts w:ascii="Times" w:hAnsi="Times"/>
          <w:sz w:val="24"/>
          <w:szCs w:val="24"/>
        </w:rPr>
        <w:t>, 2011</w:t>
      </w:r>
    </w:p>
    <w:p w:rsidR="00E20D0F" w:rsidRPr="000F1325" w:rsidRDefault="00E20D0F" w:rsidP="00E20D0F">
      <w:pPr>
        <w:spacing w:after="0" w:line="240" w:lineRule="auto"/>
        <w:rPr>
          <w:rFonts w:ascii="Times" w:hAnsi="Times"/>
          <w:sz w:val="24"/>
          <w:szCs w:val="24"/>
        </w:rPr>
      </w:pPr>
    </w:p>
    <w:p w:rsidR="00E20D0F" w:rsidRPr="000F1325" w:rsidRDefault="00E20D0F" w:rsidP="00E20D0F">
      <w:pPr>
        <w:spacing w:after="0" w:line="240" w:lineRule="auto"/>
        <w:ind w:left="720" w:firstLine="720"/>
        <w:rPr>
          <w:rFonts w:ascii="Times" w:hAnsi="Times"/>
          <w:sz w:val="24"/>
          <w:szCs w:val="24"/>
        </w:rPr>
      </w:pPr>
      <w:r w:rsidRPr="000F1325">
        <w:rPr>
          <w:rFonts w:ascii="Times" w:hAnsi="Times"/>
          <w:sz w:val="24"/>
          <w:szCs w:val="24"/>
        </w:rPr>
        <w:t>Last Update:</w:t>
      </w:r>
      <w:r w:rsidRPr="000F1325">
        <w:rPr>
          <w:rFonts w:ascii="Times" w:hAnsi="Times"/>
          <w:sz w:val="24"/>
          <w:szCs w:val="24"/>
        </w:rPr>
        <w:tab/>
      </w:r>
      <w:r w:rsidRPr="000F1325">
        <w:rPr>
          <w:rFonts w:ascii="Times" w:hAnsi="Times"/>
          <w:sz w:val="24"/>
          <w:szCs w:val="24"/>
        </w:rPr>
        <w:tab/>
      </w:r>
      <w:r w:rsidR="00021430">
        <w:rPr>
          <w:rFonts w:ascii="Times" w:hAnsi="Times"/>
          <w:sz w:val="24"/>
          <w:szCs w:val="24"/>
        </w:rPr>
        <w:t xml:space="preserve">December </w:t>
      </w:r>
      <w:r w:rsidR="00A67DB5">
        <w:rPr>
          <w:rFonts w:ascii="Times" w:hAnsi="Times"/>
          <w:sz w:val="24"/>
          <w:szCs w:val="24"/>
        </w:rPr>
        <w:t>20</w:t>
      </w:r>
      <w:r w:rsidR="00021430" w:rsidRPr="001E1164">
        <w:rPr>
          <w:rFonts w:ascii="Times" w:hAnsi="Times"/>
          <w:sz w:val="24"/>
          <w:szCs w:val="24"/>
          <w:vertAlign w:val="superscript"/>
        </w:rPr>
        <w:t>th</w:t>
      </w:r>
      <w:r w:rsidRPr="000F1325">
        <w:rPr>
          <w:rFonts w:ascii="Times" w:hAnsi="Times"/>
          <w:sz w:val="24"/>
          <w:szCs w:val="24"/>
        </w:rPr>
        <w:t>, 2011</w:t>
      </w:r>
    </w:p>
    <w:p w:rsidR="00E20D0F" w:rsidRPr="000F1325" w:rsidRDefault="00E20D0F" w:rsidP="00E20D0F">
      <w:pPr>
        <w:spacing w:after="0" w:line="240" w:lineRule="auto"/>
        <w:rPr>
          <w:rFonts w:ascii="Times" w:hAnsi="Times"/>
          <w:sz w:val="24"/>
          <w:szCs w:val="24"/>
        </w:rPr>
      </w:pPr>
    </w:p>
    <w:p w:rsidR="00E20D0F" w:rsidRPr="000F1325" w:rsidRDefault="00E20D0F" w:rsidP="00E20D0F">
      <w:pPr>
        <w:spacing w:after="0" w:line="240" w:lineRule="auto"/>
        <w:ind w:left="720" w:firstLine="720"/>
        <w:rPr>
          <w:rFonts w:ascii="Times" w:hAnsi="Times"/>
          <w:sz w:val="24"/>
          <w:szCs w:val="24"/>
        </w:rPr>
      </w:pPr>
      <w:r w:rsidRPr="000F1325">
        <w:rPr>
          <w:rFonts w:ascii="Times" w:hAnsi="Times"/>
          <w:sz w:val="24"/>
          <w:szCs w:val="24"/>
        </w:rPr>
        <w:t>Version:</w:t>
      </w:r>
      <w:r w:rsidRPr="000F1325">
        <w:rPr>
          <w:rFonts w:ascii="Times" w:hAnsi="Times"/>
          <w:sz w:val="24"/>
          <w:szCs w:val="24"/>
        </w:rPr>
        <w:tab/>
      </w:r>
      <w:r w:rsidRPr="000F1325">
        <w:rPr>
          <w:rFonts w:ascii="Times" w:hAnsi="Times"/>
          <w:sz w:val="24"/>
          <w:szCs w:val="24"/>
        </w:rPr>
        <w:tab/>
      </w:r>
      <w:r w:rsidR="00A67DB5">
        <w:rPr>
          <w:rFonts w:ascii="Times" w:hAnsi="Times"/>
          <w:sz w:val="24"/>
          <w:szCs w:val="24"/>
        </w:rPr>
        <w:t>2.1</w:t>
      </w:r>
    </w:p>
    <w:p w:rsidR="00E20D0F" w:rsidRPr="000F1325" w:rsidRDefault="00E20D0F" w:rsidP="00E20D0F">
      <w:pPr>
        <w:spacing w:after="0" w:line="240" w:lineRule="auto"/>
        <w:rPr>
          <w:rFonts w:ascii="Times" w:hAnsi="Times"/>
          <w:sz w:val="24"/>
          <w:szCs w:val="24"/>
        </w:rPr>
      </w:pPr>
    </w:p>
    <w:p w:rsidR="00E20D0F" w:rsidRPr="000F1325" w:rsidRDefault="00E20D0F" w:rsidP="00E20D0F">
      <w:pPr>
        <w:spacing w:after="0"/>
        <w:rPr>
          <w:rFonts w:ascii="Times" w:hAnsi="Times"/>
          <w:sz w:val="24"/>
          <w:szCs w:val="24"/>
        </w:rPr>
      </w:pPr>
      <w:r w:rsidRPr="000F1325">
        <w:rPr>
          <w:rFonts w:ascii="Times" w:hAnsi="Times"/>
          <w:sz w:val="24"/>
          <w:szCs w:val="24"/>
        </w:rPr>
        <w:br w:type="page"/>
      </w:r>
    </w:p>
    <w:p w:rsidR="00E20D0F" w:rsidRPr="000F1325" w:rsidRDefault="00E20D0F" w:rsidP="00E20D0F">
      <w:pPr>
        <w:spacing w:after="0" w:line="240" w:lineRule="auto"/>
        <w:jc w:val="center"/>
        <w:rPr>
          <w:rFonts w:ascii="Times" w:hAnsi="Times"/>
          <w:b/>
          <w:sz w:val="24"/>
          <w:szCs w:val="24"/>
        </w:rPr>
      </w:pPr>
      <w:r w:rsidRPr="000F1325">
        <w:rPr>
          <w:rFonts w:ascii="Times" w:hAnsi="Times"/>
          <w:b/>
          <w:sz w:val="24"/>
          <w:szCs w:val="24"/>
        </w:rPr>
        <w:lastRenderedPageBreak/>
        <w:t>TABLE OF CONTENTS</w:t>
      </w:r>
    </w:p>
    <w:p w:rsidR="00E20D0F" w:rsidRPr="000F1325" w:rsidRDefault="00E20D0F" w:rsidP="00E20D0F">
      <w:pPr>
        <w:pStyle w:val="TOCHeading"/>
        <w:spacing w:before="0"/>
        <w:rPr>
          <w:color w:val="auto"/>
          <w:sz w:val="12"/>
          <w:szCs w:val="12"/>
        </w:rPr>
      </w:pPr>
    </w:p>
    <w:p w:rsidR="00C858B1" w:rsidRDefault="0012515C">
      <w:pPr>
        <w:pStyle w:val="TOC1"/>
        <w:rPr>
          <w:rFonts w:asciiTheme="minorHAnsi" w:eastAsiaTheme="minorEastAsia" w:hAnsiTheme="minorHAnsi" w:cstheme="minorBidi"/>
          <w:szCs w:val="22"/>
          <w:lang w:val="en-CA" w:eastAsia="en-CA"/>
        </w:rPr>
      </w:pPr>
      <w:r w:rsidRPr="000F1325">
        <w:rPr>
          <w:rFonts w:ascii="Times" w:hAnsi="Times"/>
          <w:sz w:val="24"/>
          <w:szCs w:val="24"/>
        </w:rPr>
        <w:fldChar w:fldCharType="begin"/>
      </w:r>
      <w:r w:rsidR="00E20D0F" w:rsidRPr="000F1325">
        <w:rPr>
          <w:rFonts w:ascii="Times" w:hAnsi="Times"/>
          <w:sz w:val="24"/>
          <w:szCs w:val="24"/>
        </w:rPr>
        <w:instrText xml:space="preserve"> TOC \o "1-3" \h \z \u </w:instrText>
      </w:r>
      <w:r w:rsidRPr="000F1325">
        <w:rPr>
          <w:rFonts w:ascii="Times" w:hAnsi="Times"/>
          <w:sz w:val="24"/>
          <w:szCs w:val="24"/>
        </w:rPr>
        <w:fldChar w:fldCharType="separate"/>
      </w:r>
      <w:hyperlink w:anchor="_Toc312005955" w:history="1">
        <w:r w:rsidR="00C858B1" w:rsidRPr="00DB316A">
          <w:rPr>
            <w:rStyle w:val="Hyperlink"/>
            <w:rFonts w:ascii="Times" w:hAnsi="Times"/>
          </w:rPr>
          <w:t>A.</w:t>
        </w:r>
        <w:r w:rsidR="00C858B1">
          <w:rPr>
            <w:rFonts w:asciiTheme="minorHAnsi" w:eastAsiaTheme="minorEastAsia" w:hAnsiTheme="minorHAnsi" w:cstheme="minorBidi"/>
            <w:szCs w:val="22"/>
            <w:lang w:val="en-CA" w:eastAsia="en-CA"/>
          </w:rPr>
          <w:tab/>
        </w:r>
        <w:r w:rsidR="00C858B1" w:rsidRPr="00DB316A">
          <w:rPr>
            <w:rStyle w:val="Hyperlink"/>
            <w:rFonts w:ascii="Times" w:hAnsi="Times"/>
          </w:rPr>
          <w:t>DOCUMENT CONTROL</w:t>
        </w:r>
        <w:r w:rsidR="00C858B1">
          <w:rPr>
            <w:webHidden/>
          </w:rPr>
          <w:tab/>
        </w:r>
        <w:r w:rsidR="00C858B1">
          <w:rPr>
            <w:webHidden/>
          </w:rPr>
          <w:fldChar w:fldCharType="begin"/>
        </w:r>
        <w:r w:rsidR="00C858B1">
          <w:rPr>
            <w:webHidden/>
          </w:rPr>
          <w:instrText xml:space="preserve"> PAGEREF _Toc312005955 \h </w:instrText>
        </w:r>
        <w:r w:rsidR="00C858B1">
          <w:rPr>
            <w:webHidden/>
          </w:rPr>
        </w:r>
        <w:r w:rsidR="00C858B1">
          <w:rPr>
            <w:webHidden/>
          </w:rPr>
          <w:fldChar w:fldCharType="separate"/>
        </w:r>
        <w:r w:rsidR="001F0893">
          <w:rPr>
            <w:webHidden/>
          </w:rPr>
          <w:t>3</w:t>
        </w:r>
        <w:r w:rsidR="00C858B1">
          <w:rPr>
            <w:webHidden/>
          </w:rPr>
          <w:fldChar w:fldCharType="end"/>
        </w:r>
      </w:hyperlink>
    </w:p>
    <w:p w:rsidR="00C858B1" w:rsidRDefault="00D13912">
      <w:pPr>
        <w:pStyle w:val="TOC1"/>
        <w:rPr>
          <w:rFonts w:asciiTheme="minorHAnsi" w:eastAsiaTheme="minorEastAsia" w:hAnsiTheme="minorHAnsi" w:cstheme="minorBidi"/>
          <w:szCs w:val="22"/>
          <w:lang w:val="en-CA" w:eastAsia="en-CA"/>
        </w:rPr>
      </w:pPr>
      <w:hyperlink w:anchor="_Toc312005956" w:history="1">
        <w:r w:rsidR="00C858B1" w:rsidRPr="00DB316A">
          <w:rPr>
            <w:rStyle w:val="Hyperlink"/>
            <w:rFonts w:ascii="Times" w:hAnsi="Times"/>
          </w:rPr>
          <w:t>B.</w:t>
        </w:r>
        <w:r w:rsidR="00C858B1">
          <w:rPr>
            <w:rFonts w:asciiTheme="minorHAnsi" w:eastAsiaTheme="minorEastAsia" w:hAnsiTheme="minorHAnsi" w:cstheme="minorBidi"/>
            <w:szCs w:val="22"/>
            <w:lang w:val="en-CA" w:eastAsia="en-CA"/>
          </w:rPr>
          <w:tab/>
        </w:r>
        <w:r w:rsidR="00C858B1" w:rsidRPr="00DB316A">
          <w:rPr>
            <w:rStyle w:val="Hyperlink"/>
            <w:rFonts w:ascii="Times" w:hAnsi="Times"/>
          </w:rPr>
          <w:t>BACKGROUND AND STUDY RATIONALE</w:t>
        </w:r>
        <w:r w:rsidR="00C858B1">
          <w:rPr>
            <w:webHidden/>
          </w:rPr>
          <w:tab/>
        </w:r>
        <w:r w:rsidR="00C858B1">
          <w:rPr>
            <w:webHidden/>
          </w:rPr>
          <w:fldChar w:fldCharType="begin"/>
        </w:r>
        <w:r w:rsidR="00C858B1">
          <w:rPr>
            <w:webHidden/>
          </w:rPr>
          <w:instrText xml:space="preserve"> PAGEREF _Toc312005956 \h </w:instrText>
        </w:r>
        <w:r w:rsidR="00C858B1">
          <w:rPr>
            <w:webHidden/>
          </w:rPr>
        </w:r>
        <w:r w:rsidR="00C858B1">
          <w:rPr>
            <w:webHidden/>
          </w:rPr>
          <w:fldChar w:fldCharType="separate"/>
        </w:r>
        <w:r w:rsidR="001F0893">
          <w:rPr>
            <w:webHidden/>
          </w:rPr>
          <w:t>3</w:t>
        </w:r>
        <w:r w:rsidR="00C858B1">
          <w:rPr>
            <w:webHidden/>
          </w:rPr>
          <w:fldChar w:fldCharType="end"/>
        </w:r>
      </w:hyperlink>
    </w:p>
    <w:p w:rsidR="00C858B1" w:rsidRDefault="00D13912">
      <w:pPr>
        <w:pStyle w:val="TOC1"/>
        <w:rPr>
          <w:rFonts w:asciiTheme="minorHAnsi" w:eastAsiaTheme="minorEastAsia" w:hAnsiTheme="minorHAnsi" w:cstheme="minorBidi"/>
          <w:szCs w:val="22"/>
          <w:lang w:val="en-CA" w:eastAsia="en-CA"/>
        </w:rPr>
      </w:pPr>
      <w:hyperlink w:anchor="_Toc312005957" w:history="1">
        <w:r w:rsidR="00C858B1" w:rsidRPr="00DB316A">
          <w:rPr>
            <w:rStyle w:val="Hyperlink"/>
            <w:rFonts w:ascii="Times" w:hAnsi="Times"/>
          </w:rPr>
          <w:t>C.</w:t>
        </w:r>
        <w:r w:rsidR="00C858B1">
          <w:rPr>
            <w:rFonts w:asciiTheme="minorHAnsi" w:eastAsiaTheme="minorEastAsia" w:hAnsiTheme="minorHAnsi" w:cstheme="minorBidi"/>
            <w:szCs w:val="22"/>
            <w:lang w:val="en-CA" w:eastAsia="en-CA"/>
          </w:rPr>
          <w:tab/>
        </w:r>
        <w:r w:rsidR="00C858B1" w:rsidRPr="00DB316A">
          <w:rPr>
            <w:rStyle w:val="Hyperlink"/>
            <w:rFonts w:ascii="Times" w:hAnsi="Times"/>
          </w:rPr>
          <w:t>STUDY OBJECTIVES AND HYPOTHESES</w:t>
        </w:r>
        <w:r w:rsidR="00C858B1">
          <w:rPr>
            <w:webHidden/>
          </w:rPr>
          <w:tab/>
        </w:r>
        <w:r w:rsidR="00C858B1">
          <w:rPr>
            <w:webHidden/>
          </w:rPr>
          <w:fldChar w:fldCharType="begin"/>
        </w:r>
        <w:r w:rsidR="00C858B1">
          <w:rPr>
            <w:webHidden/>
          </w:rPr>
          <w:instrText xml:space="preserve"> PAGEREF _Toc312005957 \h </w:instrText>
        </w:r>
        <w:r w:rsidR="00C858B1">
          <w:rPr>
            <w:webHidden/>
          </w:rPr>
        </w:r>
        <w:r w:rsidR="00C858B1">
          <w:rPr>
            <w:webHidden/>
          </w:rPr>
          <w:fldChar w:fldCharType="separate"/>
        </w:r>
        <w:r w:rsidR="001F0893">
          <w:rPr>
            <w:webHidden/>
          </w:rPr>
          <w:t>3</w:t>
        </w:r>
        <w:r w:rsidR="00C858B1">
          <w:rPr>
            <w:webHidden/>
          </w:rPr>
          <w:fldChar w:fldCharType="end"/>
        </w:r>
      </w:hyperlink>
    </w:p>
    <w:p w:rsidR="00C858B1" w:rsidRDefault="00D13912">
      <w:pPr>
        <w:pStyle w:val="TOC2"/>
        <w:tabs>
          <w:tab w:val="left" w:pos="660"/>
          <w:tab w:val="right" w:leader="dot" w:pos="9350"/>
        </w:tabs>
        <w:rPr>
          <w:rFonts w:asciiTheme="minorHAnsi" w:eastAsiaTheme="minorEastAsia" w:hAnsiTheme="minorHAnsi" w:cstheme="minorBidi"/>
          <w:noProof/>
          <w:szCs w:val="22"/>
          <w:lang w:val="en-CA" w:eastAsia="en-CA"/>
        </w:rPr>
      </w:pPr>
      <w:hyperlink w:anchor="_Toc312005958" w:history="1">
        <w:r w:rsidR="00C858B1" w:rsidRPr="00DB316A">
          <w:rPr>
            <w:rStyle w:val="Hyperlink"/>
            <w:rFonts w:ascii="Times" w:hAnsi="Times"/>
            <w:noProof/>
          </w:rPr>
          <w:t>1.</w:t>
        </w:r>
        <w:r w:rsidR="00C858B1">
          <w:rPr>
            <w:rFonts w:asciiTheme="minorHAnsi" w:eastAsiaTheme="minorEastAsia" w:hAnsiTheme="minorHAnsi" w:cstheme="minorBidi"/>
            <w:noProof/>
            <w:szCs w:val="22"/>
            <w:lang w:val="en-CA" w:eastAsia="en-CA"/>
          </w:rPr>
          <w:tab/>
        </w:r>
        <w:r w:rsidR="00C858B1" w:rsidRPr="00DB316A">
          <w:rPr>
            <w:rStyle w:val="Hyperlink"/>
            <w:rFonts w:ascii="Times" w:hAnsi="Times"/>
            <w:noProof/>
          </w:rPr>
          <w:t>Overall Study Objective</w:t>
        </w:r>
        <w:r w:rsidR="00C858B1">
          <w:rPr>
            <w:noProof/>
            <w:webHidden/>
          </w:rPr>
          <w:tab/>
        </w:r>
        <w:r w:rsidR="00C858B1">
          <w:rPr>
            <w:noProof/>
            <w:webHidden/>
          </w:rPr>
          <w:fldChar w:fldCharType="begin"/>
        </w:r>
        <w:r w:rsidR="00C858B1">
          <w:rPr>
            <w:noProof/>
            <w:webHidden/>
          </w:rPr>
          <w:instrText xml:space="preserve"> PAGEREF _Toc312005958 \h </w:instrText>
        </w:r>
        <w:r w:rsidR="00C858B1">
          <w:rPr>
            <w:noProof/>
            <w:webHidden/>
          </w:rPr>
        </w:r>
        <w:r w:rsidR="00C858B1">
          <w:rPr>
            <w:noProof/>
            <w:webHidden/>
          </w:rPr>
          <w:fldChar w:fldCharType="separate"/>
        </w:r>
        <w:r w:rsidR="001F0893">
          <w:rPr>
            <w:noProof/>
            <w:webHidden/>
          </w:rPr>
          <w:t>3</w:t>
        </w:r>
        <w:r w:rsidR="00C858B1">
          <w:rPr>
            <w:noProof/>
            <w:webHidden/>
          </w:rPr>
          <w:fldChar w:fldCharType="end"/>
        </w:r>
      </w:hyperlink>
    </w:p>
    <w:p w:rsidR="00C858B1" w:rsidRDefault="00D13912">
      <w:pPr>
        <w:pStyle w:val="TOC2"/>
        <w:tabs>
          <w:tab w:val="left" w:pos="660"/>
          <w:tab w:val="right" w:leader="dot" w:pos="9350"/>
        </w:tabs>
        <w:rPr>
          <w:rFonts w:asciiTheme="minorHAnsi" w:eastAsiaTheme="minorEastAsia" w:hAnsiTheme="minorHAnsi" w:cstheme="minorBidi"/>
          <w:noProof/>
          <w:szCs w:val="22"/>
          <w:lang w:val="en-CA" w:eastAsia="en-CA"/>
        </w:rPr>
      </w:pPr>
      <w:hyperlink w:anchor="_Toc312005959" w:history="1">
        <w:r w:rsidR="00C858B1" w:rsidRPr="00DB316A">
          <w:rPr>
            <w:rStyle w:val="Hyperlink"/>
            <w:rFonts w:ascii="Times" w:hAnsi="Times"/>
            <w:noProof/>
          </w:rPr>
          <w:t>2.</w:t>
        </w:r>
        <w:r w:rsidR="00C858B1">
          <w:rPr>
            <w:rFonts w:asciiTheme="minorHAnsi" w:eastAsiaTheme="minorEastAsia" w:hAnsiTheme="minorHAnsi" w:cstheme="minorBidi"/>
            <w:noProof/>
            <w:szCs w:val="22"/>
            <w:lang w:val="en-CA" w:eastAsia="en-CA"/>
          </w:rPr>
          <w:tab/>
        </w:r>
        <w:r w:rsidR="00C858B1" w:rsidRPr="00DB316A">
          <w:rPr>
            <w:rStyle w:val="Hyperlink"/>
            <w:rFonts w:ascii="Times" w:hAnsi="Times"/>
            <w:noProof/>
          </w:rPr>
          <w:t>Specific Study Objectives</w:t>
        </w:r>
        <w:r w:rsidR="00C858B1">
          <w:rPr>
            <w:noProof/>
            <w:webHidden/>
          </w:rPr>
          <w:tab/>
        </w:r>
        <w:r w:rsidR="00C858B1">
          <w:rPr>
            <w:noProof/>
            <w:webHidden/>
          </w:rPr>
          <w:fldChar w:fldCharType="begin"/>
        </w:r>
        <w:r w:rsidR="00C858B1">
          <w:rPr>
            <w:noProof/>
            <w:webHidden/>
          </w:rPr>
          <w:instrText xml:space="preserve"> PAGEREF _Toc312005959 \h </w:instrText>
        </w:r>
        <w:r w:rsidR="00C858B1">
          <w:rPr>
            <w:noProof/>
            <w:webHidden/>
          </w:rPr>
        </w:r>
        <w:r w:rsidR="00C858B1">
          <w:rPr>
            <w:noProof/>
            <w:webHidden/>
          </w:rPr>
          <w:fldChar w:fldCharType="separate"/>
        </w:r>
        <w:r w:rsidR="001F0893">
          <w:rPr>
            <w:noProof/>
            <w:webHidden/>
          </w:rPr>
          <w:t>3</w:t>
        </w:r>
        <w:r w:rsidR="00C858B1">
          <w:rPr>
            <w:noProof/>
            <w:webHidden/>
          </w:rPr>
          <w:fldChar w:fldCharType="end"/>
        </w:r>
      </w:hyperlink>
    </w:p>
    <w:p w:rsidR="00C858B1" w:rsidRDefault="00D13912">
      <w:pPr>
        <w:pStyle w:val="TOC2"/>
        <w:tabs>
          <w:tab w:val="left" w:pos="660"/>
          <w:tab w:val="right" w:leader="dot" w:pos="9350"/>
        </w:tabs>
        <w:rPr>
          <w:rFonts w:asciiTheme="minorHAnsi" w:eastAsiaTheme="minorEastAsia" w:hAnsiTheme="minorHAnsi" w:cstheme="minorBidi"/>
          <w:noProof/>
          <w:szCs w:val="22"/>
          <w:lang w:val="en-CA" w:eastAsia="en-CA"/>
        </w:rPr>
      </w:pPr>
      <w:hyperlink w:anchor="_Toc312005960" w:history="1">
        <w:r w:rsidR="00C858B1" w:rsidRPr="00DB316A">
          <w:rPr>
            <w:rStyle w:val="Hyperlink"/>
            <w:noProof/>
          </w:rPr>
          <w:t>3.</w:t>
        </w:r>
        <w:r w:rsidR="00C858B1">
          <w:rPr>
            <w:rFonts w:asciiTheme="minorHAnsi" w:eastAsiaTheme="minorEastAsia" w:hAnsiTheme="minorHAnsi" w:cstheme="minorBidi"/>
            <w:noProof/>
            <w:szCs w:val="22"/>
            <w:lang w:val="en-CA" w:eastAsia="en-CA"/>
          </w:rPr>
          <w:tab/>
        </w:r>
        <w:r w:rsidR="00C858B1" w:rsidRPr="00DB316A">
          <w:rPr>
            <w:rStyle w:val="Hyperlink"/>
            <w:noProof/>
          </w:rPr>
          <w:t>Study Hypotheses</w:t>
        </w:r>
        <w:r w:rsidR="00C858B1">
          <w:rPr>
            <w:noProof/>
            <w:webHidden/>
          </w:rPr>
          <w:tab/>
        </w:r>
        <w:r w:rsidR="00C858B1">
          <w:rPr>
            <w:noProof/>
            <w:webHidden/>
          </w:rPr>
          <w:fldChar w:fldCharType="begin"/>
        </w:r>
        <w:r w:rsidR="00C858B1">
          <w:rPr>
            <w:noProof/>
            <w:webHidden/>
          </w:rPr>
          <w:instrText xml:space="preserve"> PAGEREF _Toc312005960 \h </w:instrText>
        </w:r>
        <w:r w:rsidR="00C858B1">
          <w:rPr>
            <w:noProof/>
            <w:webHidden/>
          </w:rPr>
        </w:r>
        <w:r w:rsidR="00C858B1">
          <w:rPr>
            <w:noProof/>
            <w:webHidden/>
          </w:rPr>
          <w:fldChar w:fldCharType="separate"/>
        </w:r>
        <w:r w:rsidR="001F0893">
          <w:rPr>
            <w:noProof/>
            <w:webHidden/>
          </w:rPr>
          <w:t>4</w:t>
        </w:r>
        <w:r w:rsidR="00C858B1">
          <w:rPr>
            <w:noProof/>
            <w:webHidden/>
          </w:rPr>
          <w:fldChar w:fldCharType="end"/>
        </w:r>
      </w:hyperlink>
    </w:p>
    <w:p w:rsidR="00C858B1" w:rsidRDefault="00D13912">
      <w:pPr>
        <w:pStyle w:val="TOC1"/>
        <w:rPr>
          <w:rFonts w:asciiTheme="minorHAnsi" w:eastAsiaTheme="minorEastAsia" w:hAnsiTheme="minorHAnsi" w:cstheme="minorBidi"/>
          <w:szCs w:val="22"/>
          <w:lang w:val="en-CA" w:eastAsia="en-CA"/>
        </w:rPr>
      </w:pPr>
      <w:hyperlink w:anchor="_Toc312005961" w:history="1">
        <w:r w:rsidR="00C858B1" w:rsidRPr="00DB316A">
          <w:rPr>
            <w:rStyle w:val="Hyperlink"/>
          </w:rPr>
          <w:t>D.</w:t>
        </w:r>
        <w:r w:rsidR="00C858B1">
          <w:rPr>
            <w:rFonts w:asciiTheme="minorHAnsi" w:eastAsiaTheme="minorEastAsia" w:hAnsiTheme="minorHAnsi" w:cstheme="minorBidi"/>
            <w:szCs w:val="22"/>
            <w:lang w:val="en-CA" w:eastAsia="en-CA"/>
          </w:rPr>
          <w:tab/>
        </w:r>
        <w:r w:rsidR="00C858B1" w:rsidRPr="00DB316A">
          <w:rPr>
            <w:rStyle w:val="Hyperlink"/>
          </w:rPr>
          <w:t>STUDY DESIGN</w:t>
        </w:r>
        <w:r w:rsidR="00C858B1">
          <w:rPr>
            <w:webHidden/>
          </w:rPr>
          <w:tab/>
        </w:r>
        <w:r w:rsidR="00C858B1">
          <w:rPr>
            <w:webHidden/>
          </w:rPr>
          <w:fldChar w:fldCharType="begin"/>
        </w:r>
        <w:r w:rsidR="00C858B1">
          <w:rPr>
            <w:webHidden/>
          </w:rPr>
          <w:instrText xml:space="preserve"> PAGEREF _Toc312005961 \h </w:instrText>
        </w:r>
        <w:r w:rsidR="00C858B1">
          <w:rPr>
            <w:webHidden/>
          </w:rPr>
        </w:r>
        <w:r w:rsidR="00C858B1">
          <w:rPr>
            <w:webHidden/>
          </w:rPr>
          <w:fldChar w:fldCharType="separate"/>
        </w:r>
        <w:r w:rsidR="001F0893">
          <w:rPr>
            <w:webHidden/>
          </w:rPr>
          <w:t>4</w:t>
        </w:r>
        <w:r w:rsidR="00C858B1">
          <w:rPr>
            <w:webHidden/>
          </w:rPr>
          <w:fldChar w:fldCharType="end"/>
        </w:r>
      </w:hyperlink>
    </w:p>
    <w:p w:rsidR="00C858B1" w:rsidRDefault="00D13912">
      <w:pPr>
        <w:pStyle w:val="TOC2"/>
        <w:tabs>
          <w:tab w:val="left" w:pos="660"/>
          <w:tab w:val="right" w:leader="dot" w:pos="9350"/>
        </w:tabs>
        <w:rPr>
          <w:rFonts w:asciiTheme="minorHAnsi" w:eastAsiaTheme="minorEastAsia" w:hAnsiTheme="minorHAnsi" w:cstheme="minorBidi"/>
          <w:noProof/>
          <w:szCs w:val="22"/>
          <w:lang w:val="en-CA" w:eastAsia="en-CA"/>
        </w:rPr>
      </w:pPr>
      <w:hyperlink w:anchor="_Toc312005962" w:history="1">
        <w:r w:rsidR="00C858B1" w:rsidRPr="00DB316A">
          <w:rPr>
            <w:rStyle w:val="Hyperlink"/>
            <w:noProof/>
          </w:rPr>
          <w:t>1.</w:t>
        </w:r>
        <w:r w:rsidR="00C858B1">
          <w:rPr>
            <w:rFonts w:asciiTheme="minorHAnsi" w:eastAsiaTheme="minorEastAsia" w:hAnsiTheme="minorHAnsi" w:cstheme="minorBidi"/>
            <w:noProof/>
            <w:szCs w:val="22"/>
            <w:lang w:val="en-CA" w:eastAsia="en-CA"/>
          </w:rPr>
          <w:tab/>
        </w:r>
        <w:r w:rsidR="00C858B1" w:rsidRPr="00DB316A">
          <w:rPr>
            <w:rStyle w:val="Hyperlink"/>
            <w:noProof/>
          </w:rPr>
          <w:t>Study Population</w:t>
        </w:r>
        <w:r w:rsidR="00C858B1">
          <w:rPr>
            <w:noProof/>
            <w:webHidden/>
          </w:rPr>
          <w:tab/>
        </w:r>
        <w:r w:rsidR="00C858B1">
          <w:rPr>
            <w:noProof/>
            <w:webHidden/>
          </w:rPr>
          <w:fldChar w:fldCharType="begin"/>
        </w:r>
        <w:r w:rsidR="00C858B1">
          <w:rPr>
            <w:noProof/>
            <w:webHidden/>
          </w:rPr>
          <w:instrText xml:space="preserve"> PAGEREF _Toc312005962 \h </w:instrText>
        </w:r>
        <w:r w:rsidR="00C858B1">
          <w:rPr>
            <w:noProof/>
            <w:webHidden/>
          </w:rPr>
        </w:r>
        <w:r w:rsidR="00C858B1">
          <w:rPr>
            <w:noProof/>
            <w:webHidden/>
          </w:rPr>
          <w:fldChar w:fldCharType="separate"/>
        </w:r>
        <w:r w:rsidR="001F0893">
          <w:rPr>
            <w:noProof/>
            <w:webHidden/>
          </w:rPr>
          <w:t>4</w:t>
        </w:r>
        <w:r w:rsidR="00C858B1">
          <w:rPr>
            <w:noProof/>
            <w:webHidden/>
          </w:rPr>
          <w:fldChar w:fldCharType="end"/>
        </w:r>
      </w:hyperlink>
    </w:p>
    <w:p w:rsidR="00C858B1" w:rsidRDefault="00D13912">
      <w:pPr>
        <w:pStyle w:val="TOC2"/>
        <w:tabs>
          <w:tab w:val="left" w:pos="660"/>
          <w:tab w:val="right" w:leader="dot" w:pos="9350"/>
        </w:tabs>
        <w:rPr>
          <w:rFonts w:asciiTheme="minorHAnsi" w:eastAsiaTheme="minorEastAsia" w:hAnsiTheme="minorHAnsi" w:cstheme="minorBidi"/>
          <w:noProof/>
          <w:szCs w:val="22"/>
          <w:lang w:val="en-CA" w:eastAsia="en-CA"/>
        </w:rPr>
      </w:pPr>
      <w:hyperlink w:anchor="_Toc312005963" w:history="1">
        <w:r w:rsidR="00C858B1" w:rsidRPr="00DB316A">
          <w:rPr>
            <w:rStyle w:val="Hyperlink"/>
            <w:noProof/>
          </w:rPr>
          <w:t>2.</w:t>
        </w:r>
        <w:r w:rsidR="00C858B1">
          <w:rPr>
            <w:rFonts w:asciiTheme="minorHAnsi" w:eastAsiaTheme="minorEastAsia" w:hAnsiTheme="minorHAnsi" w:cstheme="minorBidi"/>
            <w:noProof/>
            <w:szCs w:val="22"/>
            <w:lang w:val="en-CA" w:eastAsia="en-CA"/>
          </w:rPr>
          <w:tab/>
        </w:r>
        <w:r w:rsidR="00C858B1" w:rsidRPr="00DB316A">
          <w:rPr>
            <w:rStyle w:val="Hyperlink"/>
            <w:noProof/>
          </w:rPr>
          <w:t>Exposure Definitions</w:t>
        </w:r>
        <w:r w:rsidR="00C858B1">
          <w:rPr>
            <w:noProof/>
            <w:webHidden/>
          </w:rPr>
          <w:tab/>
        </w:r>
        <w:r w:rsidR="00C858B1">
          <w:rPr>
            <w:noProof/>
            <w:webHidden/>
          </w:rPr>
          <w:fldChar w:fldCharType="begin"/>
        </w:r>
        <w:r w:rsidR="00C858B1">
          <w:rPr>
            <w:noProof/>
            <w:webHidden/>
          </w:rPr>
          <w:instrText xml:space="preserve"> PAGEREF _Toc312005963 \h </w:instrText>
        </w:r>
        <w:r w:rsidR="00C858B1">
          <w:rPr>
            <w:noProof/>
            <w:webHidden/>
          </w:rPr>
        </w:r>
        <w:r w:rsidR="00C858B1">
          <w:rPr>
            <w:noProof/>
            <w:webHidden/>
          </w:rPr>
          <w:fldChar w:fldCharType="separate"/>
        </w:r>
        <w:r w:rsidR="001F0893">
          <w:rPr>
            <w:noProof/>
            <w:webHidden/>
          </w:rPr>
          <w:t>6</w:t>
        </w:r>
        <w:r w:rsidR="00C858B1">
          <w:rPr>
            <w:noProof/>
            <w:webHidden/>
          </w:rPr>
          <w:fldChar w:fldCharType="end"/>
        </w:r>
      </w:hyperlink>
    </w:p>
    <w:p w:rsidR="00C858B1" w:rsidRDefault="00D13912">
      <w:pPr>
        <w:pStyle w:val="TOC2"/>
        <w:tabs>
          <w:tab w:val="left" w:pos="660"/>
          <w:tab w:val="right" w:leader="dot" w:pos="9350"/>
        </w:tabs>
        <w:rPr>
          <w:rFonts w:asciiTheme="minorHAnsi" w:eastAsiaTheme="minorEastAsia" w:hAnsiTheme="minorHAnsi" w:cstheme="minorBidi"/>
          <w:noProof/>
          <w:szCs w:val="22"/>
          <w:lang w:val="en-CA" w:eastAsia="en-CA"/>
        </w:rPr>
      </w:pPr>
      <w:hyperlink w:anchor="_Toc312005964" w:history="1">
        <w:r w:rsidR="00C858B1" w:rsidRPr="00DB316A">
          <w:rPr>
            <w:rStyle w:val="Hyperlink"/>
            <w:noProof/>
          </w:rPr>
          <w:t>3.</w:t>
        </w:r>
        <w:r w:rsidR="00C858B1">
          <w:rPr>
            <w:rFonts w:asciiTheme="minorHAnsi" w:eastAsiaTheme="minorEastAsia" w:hAnsiTheme="minorHAnsi" w:cstheme="minorBidi"/>
            <w:noProof/>
            <w:szCs w:val="22"/>
            <w:lang w:val="en-CA" w:eastAsia="en-CA"/>
          </w:rPr>
          <w:tab/>
        </w:r>
        <w:r w:rsidR="00C858B1" w:rsidRPr="00DB316A">
          <w:rPr>
            <w:rStyle w:val="Hyperlink"/>
            <w:noProof/>
          </w:rPr>
          <w:t>Accrual Start/End Dates</w:t>
        </w:r>
        <w:r w:rsidR="00C858B1">
          <w:rPr>
            <w:noProof/>
            <w:webHidden/>
          </w:rPr>
          <w:tab/>
        </w:r>
        <w:r w:rsidR="00C858B1">
          <w:rPr>
            <w:noProof/>
            <w:webHidden/>
          </w:rPr>
          <w:fldChar w:fldCharType="begin"/>
        </w:r>
        <w:r w:rsidR="00C858B1">
          <w:rPr>
            <w:noProof/>
            <w:webHidden/>
          </w:rPr>
          <w:instrText xml:space="preserve"> PAGEREF _Toc312005964 \h </w:instrText>
        </w:r>
        <w:r w:rsidR="00C858B1">
          <w:rPr>
            <w:noProof/>
            <w:webHidden/>
          </w:rPr>
        </w:r>
        <w:r w:rsidR="00C858B1">
          <w:rPr>
            <w:noProof/>
            <w:webHidden/>
          </w:rPr>
          <w:fldChar w:fldCharType="separate"/>
        </w:r>
        <w:r w:rsidR="001F0893">
          <w:rPr>
            <w:noProof/>
            <w:webHidden/>
          </w:rPr>
          <w:t>7</w:t>
        </w:r>
        <w:r w:rsidR="00C858B1">
          <w:rPr>
            <w:noProof/>
            <w:webHidden/>
          </w:rPr>
          <w:fldChar w:fldCharType="end"/>
        </w:r>
      </w:hyperlink>
    </w:p>
    <w:p w:rsidR="00C858B1" w:rsidRDefault="00C858B1">
      <w:pPr>
        <w:pStyle w:val="TOC1"/>
        <w:rPr>
          <w:rFonts w:asciiTheme="minorHAnsi" w:eastAsiaTheme="minorEastAsia" w:hAnsiTheme="minorHAnsi" w:cstheme="minorBidi"/>
          <w:szCs w:val="22"/>
          <w:lang w:val="en-CA" w:eastAsia="en-CA"/>
        </w:rPr>
      </w:pPr>
      <w:r w:rsidRPr="00C858B1">
        <w:rPr>
          <w:rStyle w:val="Hyperlink"/>
          <w:u w:val="none"/>
        </w:rPr>
        <w:t xml:space="preserve">    </w:t>
      </w:r>
      <w:hyperlink w:anchor="_Toc312005965" w:history="1">
        <w:r w:rsidRPr="00DB316A">
          <w:rPr>
            <w:rStyle w:val="Hyperlink"/>
          </w:rPr>
          <w:t>4.</w:t>
        </w:r>
        <w:r>
          <w:rPr>
            <w:rStyle w:val="Hyperlink"/>
          </w:rPr>
          <w:t xml:space="preserve">     </w:t>
        </w:r>
        <w:r w:rsidRPr="00DB316A">
          <w:rPr>
            <w:rStyle w:val="Hyperlink"/>
          </w:rPr>
          <w:t>Study Period</w:t>
        </w:r>
        <w:r>
          <w:rPr>
            <w:webHidden/>
          </w:rPr>
          <w:tab/>
        </w:r>
        <w:r>
          <w:rPr>
            <w:webHidden/>
          </w:rPr>
          <w:fldChar w:fldCharType="begin"/>
        </w:r>
        <w:r>
          <w:rPr>
            <w:webHidden/>
          </w:rPr>
          <w:instrText xml:space="preserve"> PAGEREF _Toc312005965 \h </w:instrText>
        </w:r>
        <w:r>
          <w:rPr>
            <w:webHidden/>
          </w:rPr>
        </w:r>
        <w:r>
          <w:rPr>
            <w:webHidden/>
          </w:rPr>
          <w:fldChar w:fldCharType="separate"/>
        </w:r>
        <w:r w:rsidR="001F0893">
          <w:rPr>
            <w:webHidden/>
          </w:rPr>
          <w:t>7</w:t>
        </w:r>
        <w:r>
          <w:rPr>
            <w:webHidden/>
          </w:rPr>
          <w:fldChar w:fldCharType="end"/>
        </w:r>
      </w:hyperlink>
    </w:p>
    <w:p w:rsidR="00C858B1" w:rsidRDefault="00D13912">
      <w:pPr>
        <w:pStyle w:val="TOC2"/>
        <w:tabs>
          <w:tab w:val="left" w:pos="660"/>
          <w:tab w:val="right" w:leader="dot" w:pos="9350"/>
        </w:tabs>
        <w:rPr>
          <w:rFonts w:asciiTheme="minorHAnsi" w:eastAsiaTheme="minorEastAsia" w:hAnsiTheme="minorHAnsi" w:cstheme="minorBidi"/>
          <w:noProof/>
          <w:szCs w:val="22"/>
          <w:lang w:val="en-CA" w:eastAsia="en-CA"/>
        </w:rPr>
      </w:pPr>
      <w:hyperlink w:anchor="_Toc312005966" w:history="1">
        <w:r w:rsidR="00C858B1" w:rsidRPr="00DB316A">
          <w:rPr>
            <w:rStyle w:val="Hyperlink"/>
            <w:noProof/>
          </w:rPr>
          <w:t>5.</w:t>
        </w:r>
        <w:r w:rsidR="00C858B1">
          <w:rPr>
            <w:rFonts w:asciiTheme="minorHAnsi" w:eastAsiaTheme="minorEastAsia" w:hAnsiTheme="minorHAnsi" w:cstheme="minorBidi"/>
            <w:noProof/>
            <w:szCs w:val="22"/>
            <w:lang w:val="en-CA" w:eastAsia="en-CA"/>
          </w:rPr>
          <w:tab/>
        </w:r>
        <w:r w:rsidR="00C858B1" w:rsidRPr="00DB316A">
          <w:rPr>
            <w:rStyle w:val="Hyperlink"/>
            <w:noProof/>
          </w:rPr>
          <w:t>Outcomes: Incident HCAP</w:t>
        </w:r>
        <w:r w:rsidR="00C858B1">
          <w:rPr>
            <w:noProof/>
            <w:webHidden/>
          </w:rPr>
          <w:tab/>
        </w:r>
        <w:r w:rsidR="00C858B1">
          <w:rPr>
            <w:noProof/>
            <w:webHidden/>
          </w:rPr>
          <w:fldChar w:fldCharType="begin"/>
        </w:r>
        <w:r w:rsidR="00C858B1">
          <w:rPr>
            <w:noProof/>
            <w:webHidden/>
          </w:rPr>
          <w:instrText xml:space="preserve"> PAGEREF _Toc312005966 \h </w:instrText>
        </w:r>
        <w:r w:rsidR="00C858B1">
          <w:rPr>
            <w:noProof/>
            <w:webHidden/>
          </w:rPr>
        </w:r>
        <w:r w:rsidR="00C858B1">
          <w:rPr>
            <w:noProof/>
            <w:webHidden/>
          </w:rPr>
          <w:fldChar w:fldCharType="separate"/>
        </w:r>
        <w:r w:rsidR="001F0893">
          <w:rPr>
            <w:noProof/>
            <w:webHidden/>
          </w:rPr>
          <w:t>7</w:t>
        </w:r>
        <w:r w:rsidR="00C858B1">
          <w:rPr>
            <w:noProof/>
            <w:webHidden/>
          </w:rPr>
          <w:fldChar w:fldCharType="end"/>
        </w:r>
      </w:hyperlink>
    </w:p>
    <w:p w:rsidR="00C858B1" w:rsidRDefault="00D13912">
      <w:pPr>
        <w:pStyle w:val="TOC2"/>
        <w:tabs>
          <w:tab w:val="left" w:pos="660"/>
          <w:tab w:val="right" w:leader="dot" w:pos="9350"/>
        </w:tabs>
        <w:rPr>
          <w:rFonts w:asciiTheme="minorHAnsi" w:eastAsiaTheme="minorEastAsia" w:hAnsiTheme="minorHAnsi" w:cstheme="minorBidi"/>
          <w:noProof/>
          <w:szCs w:val="22"/>
          <w:lang w:val="en-CA" w:eastAsia="en-CA"/>
        </w:rPr>
      </w:pPr>
      <w:hyperlink w:anchor="_Toc312005967" w:history="1">
        <w:r w:rsidR="00C858B1" w:rsidRPr="00DB316A">
          <w:rPr>
            <w:rStyle w:val="Hyperlink"/>
            <w:noProof/>
          </w:rPr>
          <w:t>6.</w:t>
        </w:r>
        <w:r w:rsidR="00C858B1">
          <w:rPr>
            <w:rFonts w:asciiTheme="minorHAnsi" w:eastAsiaTheme="minorEastAsia" w:hAnsiTheme="minorHAnsi" w:cstheme="minorBidi"/>
            <w:noProof/>
            <w:szCs w:val="22"/>
            <w:lang w:val="en-CA" w:eastAsia="en-CA"/>
          </w:rPr>
          <w:tab/>
        </w:r>
        <w:r w:rsidR="00C858B1" w:rsidRPr="00DB316A">
          <w:rPr>
            <w:rStyle w:val="Hyperlink"/>
            <w:noProof/>
          </w:rPr>
          <w:t>Potential Confounders</w:t>
        </w:r>
        <w:r w:rsidR="00C858B1">
          <w:rPr>
            <w:noProof/>
            <w:webHidden/>
          </w:rPr>
          <w:tab/>
        </w:r>
        <w:r w:rsidR="00C858B1">
          <w:rPr>
            <w:noProof/>
            <w:webHidden/>
          </w:rPr>
          <w:fldChar w:fldCharType="begin"/>
        </w:r>
        <w:r w:rsidR="00C858B1">
          <w:rPr>
            <w:noProof/>
            <w:webHidden/>
          </w:rPr>
          <w:instrText xml:space="preserve"> PAGEREF _Toc312005967 \h </w:instrText>
        </w:r>
        <w:r w:rsidR="00C858B1">
          <w:rPr>
            <w:noProof/>
            <w:webHidden/>
          </w:rPr>
        </w:r>
        <w:r w:rsidR="00C858B1">
          <w:rPr>
            <w:noProof/>
            <w:webHidden/>
          </w:rPr>
          <w:fldChar w:fldCharType="separate"/>
        </w:r>
        <w:r w:rsidR="001F0893">
          <w:rPr>
            <w:noProof/>
            <w:webHidden/>
          </w:rPr>
          <w:t>9</w:t>
        </w:r>
        <w:r w:rsidR="00C858B1">
          <w:rPr>
            <w:noProof/>
            <w:webHidden/>
          </w:rPr>
          <w:fldChar w:fldCharType="end"/>
        </w:r>
      </w:hyperlink>
    </w:p>
    <w:p w:rsidR="00C858B1" w:rsidRDefault="00D13912">
      <w:pPr>
        <w:pStyle w:val="TOC1"/>
        <w:rPr>
          <w:rFonts w:asciiTheme="minorHAnsi" w:eastAsiaTheme="minorEastAsia" w:hAnsiTheme="minorHAnsi" w:cstheme="minorBidi"/>
          <w:szCs w:val="22"/>
          <w:lang w:val="en-CA" w:eastAsia="en-CA"/>
        </w:rPr>
      </w:pPr>
      <w:hyperlink w:anchor="_Toc312005968" w:history="1">
        <w:r w:rsidR="00C858B1" w:rsidRPr="00DB316A">
          <w:rPr>
            <w:rStyle w:val="Hyperlink"/>
          </w:rPr>
          <w:t>E.</w:t>
        </w:r>
        <w:r w:rsidR="00C858B1">
          <w:rPr>
            <w:rFonts w:asciiTheme="minorHAnsi" w:eastAsiaTheme="minorEastAsia" w:hAnsiTheme="minorHAnsi" w:cstheme="minorBidi"/>
            <w:szCs w:val="22"/>
            <w:lang w:val="en-CA" w:eastAsia="en-CA"/>
          </w:rPr>
          <w:tab/>
        </w:r>
        <w:r w:rsidR="00C858B1" w:rsidRPr="00DB316A">
          <w:rPr>
            <w:rStyle w:val="Hyperlink"/>
          </w:rPr>
          <w:t>ANALYTICAL PLAN</w:t>
        </w:r>
        <w:r w:rsidR="00C858B1">
          <w:rPr>
            <w:webHidden/>
          </w:rPr>
          <w:tab/>
        </w:r>
        <w:r w:rsidR="00C858B1">
          <w:rPr>
            <w:webHidden/>
          </w:rPr>
          <w:fldChar w:fldCharType="begin"/>
        </w:r>
        <w:r w:rsidR="00C858B1">
          <w:rPr>
            <w:webHidden/>
          </w:rPr>
          <w:instrText xml:space="preserve"> PAGEREF _Toc312005968 \h </w:instrText>
        </w:r>
        <w:r w:rsidR="00C858B1">
          <w:rPr>
            <w:webHidden/>
          </w:rPr>
        </w:r>
        <w:r w:rsidR="00C858B1">
          <w:rPr>
            <w:webHidden/>
          </w:rPr>
          <w:fldChar w:fldCharType="separate"/>
        </w:r>
        <w:r w:rsidR="001F0893">
          <w:rPr>
            <w:webHidden/>
          </w:rPr>
          <w:t>12</w:t>
        </w:r>
        <w:r w:rsidR="00C858B1">
          <w:rPr>
            <w:webHidden/>
          </w:rPr>
          <w:fldChar w:fldCharType="end"/>
        </w:r>
      </w:hyperlink>
    </w:p>
    <w:p w:rsidR="00C858B1" w:rsidRDefault="00D13912">
      <w:pPr>
        <w:pStyle w:val="TOC1"/>
        <w:rPr>
          <w:rFonts w:asciiTheme="minorHAnsi" w:eastAsiaTheme="minorEastAsia" w:hAnsiTheme="minorHAnsi" w:cstheme="minorBidi"/>
          <w:szCs w:val="22"/>
          <w:lang w:val="en-CA" w:eastAsia="en-CA"/>
        </w:rPr>
      </w:pPr>
      <w:hyperlink w:anchor="_Toc312005969" w:history="1">
        <w:r w:rsidR="00C858B1" w:rsidRPr="00DB316A">
          <w:rPr>
            <w:rStyle w:val="Hyperlink"/>
          </w:rPr>
          <w:t>F.</w:t>
        </w:r>
        <w:r w:rsidR="00C858B1">
          <w:rPr>
            <w:rFonts w:asciiTheme="minorHAnsi" w:eastAsiaTheme="minorEastAsia" w:hAnsiTheme="minorHAnsi" w:cstheme="minorBidi"/>
            <w:szCs w:val="22"/>
            <w:lang w:val="en-CA" w:eastAsia="en-CA"/>
          </w:rPr>
          <w:tab/>
        </w:r>
        <w:r w:rsidR="00C858B1" w:rsidRPr="00DB316A">
          <w:rPr>
            <w:rStyle w:val="Hyperlink"/>
          </w:rPr>
          <w:t>COVARIATES</w:t>
        </w:r>
        <w:r w:rsidR="00C858B1">
          <w:rPr>
            <w:webHidden/>
          </w:rPr>
          <w:tab/>
        </w:r>
        <w:r w:rsidR="00C858B1">
          <w:rPr>
            <w:webHidden/>
          </w:rPr>
          <w:fldChar w:fldCharType="begin"/>
        </w:r>
        <w:r w:rsidR="00C858B1">
          <w:rPr>
            <w:webHidden/>
          </w:rPr>
          <w:instrText xml:space="preserve"> PAGEREF _Toc312005969 \h </w:instrText>
        </w:r>
        <w:r w:rsidR="00C858B1">
          <w:rPr>
            <w:webHidden/>
          </w:rPr>
        </w:r>
        <w:r w:rsidR="00C858B1">
          <w:rPr>
            <w:webHidden/>
          </w:rPr>
          <w:fldChar w:fldCharType="separate"/>
        </w:r>
        <w:r w:rsidR="001F0893">
          <w:rPr>
            <w:webHidden/>
          </w:rPr>
          <w:t>15</w:t>
        </w:r>
        <w:r w:rsidR="00C858B1">
          <w:rPr>
            <w:webHidden/>
          </w:rPr>
          <w:fldChar w:fldCharType="end"/>
        </w:r>
      </w:hyperlink>
    </w:p>
    <w:p w:rsidR="00C858B1" w:rsidRDefault="00D13912">
      <w:pPr>
        <w:pStyle w:val="TOC1"/>
        <w:rPr>
          <w:rFonts w:asciiTheme="minorHAnsi" w:eastAsiaTheme="minorEastAsia" w:hAnsiTheme="minorHAnsi" w:cstheme="minorBidi"/>
          <w:szCs w:val="22"/>
          <w:lang w:val="en-CA" w:eastAsia="en-CA"/>
        </w:rPr>
      </w:pPr>
      <w:hyperlink w:anchor="_Toc312005970" w:history="1">
        <w:r w:rsidR="00C858B1" w:rsidRPr="00DB316A">
          <w:rPr>
            <w:rStyle w:val="Hyperlink"/>
          </w:rPr>
          <w:t>G.</w:t>
        </w:r>
        <w:r w:rsidR="00C858B1">
          <w:rPr>
            <w:rFonts w:asciiTheme="minorHAnsi" w:eastAsiaTheme="minorEastAsia" w:hAnsiTheme="minorHAnsi" w:cstheme="minorBidi"/>
            <w:szCs w:val="22"/>
            <w:lang w:val="en-CA" w:eastAsia="en-CA"/>
          </w:rPr>
          <w:tab/>
        </w:r>
        <w:r w:rsidR="00C858B1" w:rsidRPr="00DB316A">
          <w:rPr>
            <w:rStyle w:val="Hyperlink"/>
          </w:rPr>
          <w:t>QUALITY ASSURANCE</w:t>
        </w:r>
        <w:r w:rsidR="00C858B1">
          <w:rPr>
            <w:webHidden/>
          </w:rPr>
          <w:tab/>
        </w:r>
        <w:r w:rsidR="00C858B1">
          <w:rPr>
            <w:webHidden/>
          </w:rPr>
          <w:fldChar w:fldCharType="begin"/>
        </w:r>
        <w:r w:rsidR="00C858B1">
          <w:rPr>
            <w:webHidden/>
          </w:rPr>
          <w:instrText xml:space="preserve"> PAGEREF _Toc312005970 \h </w:instrText>
        </w:r>
        <w:r w:rsidR="00C858B1">
          <w:rPr>
            <w:webHidden/>
          </w:rPr>
        </w:r>
        <w:r w:rsidR="00C858B1">
          <w:rPr>
            <w:webHidden/>
          </w:rPr>
          <w:fldChar w:fldCharType="separate"/>
        </w:r>
        <w:r w:rsidR="001F0893">
          <w:rPr>
            <w:webHidden/>
          </w:rPr>
          <w:t>16</w:t>
        </w:r>
        <w:r w:rsidR="00C858B1">
          <w:rPr>
            <w:webHidden/>
          </w:rPr>
          <w:fldChar w:fldCharType="end"/>
        </w:r>
      </w:hyperlink>
    </w:p>
    <w:p w:rsidR="00C858B1" w:rsidRDefault="00D13912">
      <w:pPr>
        <w:pStyle w:val="TOC1"/>
        <w:rPr>
          <w:rFonts w:asciiTheme="minorHAnsi" w:eastAsiaTheme="minorEastAsia" w:hAnsiTheme="minorHAnsi" w:cstheme="minorBidi"/>
          <w:szCs w:val="22"/>
          <w:lang w:val="en-CA" w:eastAsia="en-CA"/>
        </w:rPr>
      </w:pPr>
      <w:hyperlink w:anchor="_Toc312005971" w:history="1">
        <w:r w:rsidR="00C858B1" w:rsidRPr="00DB316A">
          <w:rPr>
            <w:rStyle w:val="Hyperlink"/>
          </w:rPr>
          <w:t>H.</w:t>
        </w:r>
        <w:r w:rsidR="00C858B1">
          <w:rPr>
            <w:rFonts w:asciiTheme="minorHAnsi" w:eastAsiaTheme="minorEastAsia" w:hAnsiTheme="minorHAnsi" w:cstheme="minorBidi"/>
            <w:szCs w:val="22"/>
            <w:lang w:val="en-CA" w:eastAsia="en-CA"/>
          </w:rPr>
          <w:tab/>
        </w:r>
        <w:r w:rsidR="00C858B1" w:rsidRPr="00DB316A">
          <w:rPr>
            <w:rStyle w:val="Hyperlink"/>
          </w:rPr>
          <w:t>DATA TABLES</w:t>
        </w:r>
        <w:r w:rsidR="00C858B1">
          <w:rPr>
            <w:webHidden/>
          </w:rPr>
          <w:tab/>
        </w:r>
        <w:r w:rsidR="00C858B1">
          <w:rPr>
            <w:webHidden/>
          </w:rPr>
          <w:fldChar w:fldCharType="begin"/>
        </w:r>
        <w:r w:rsidR="00C858B1">
          <w:rPr>
            <w:webHidden/>
          </w:rPr>
          <w:instrText xml:space="preserve"> PAGEREF _Toc312005971 \h </w:instrText>
        </w:r>
        <w:r w:rsidR="00C858B1">
          <w:rPr>
            <w:webHidden/>
          </w:rPr>
        </w:r>
        <w:r w:rsidR="00C858B1">
          <w:rPr>
            <w:webHidden/>
          </w:rPr>
          <w:fldChar w:fldCharType="separate"/>
        </w:r>
        <w:r w:rsidR="001F0893">
          <w:rPr>
            <w:webHidden/>
          </w:rPr>
          <w:t>17</w:t>
        </w:r>
        <w:r w:rsidR="00C858B1">
          <w:rPr>
            <w:webHidden/>
          </w:rPr>
          <w:fldChar w:fldCharType="end"/>
        </w:r>
      </w:hyperlink>
    </w:p>
    <w:p w:rsidR="00C858B1" w:rsidRDefault="00D13912">
      <w:pPr>
        <w:pStyle w:val="TOC1"/>
        <w:rPr>
          <w:rFonts w:asciiTheme="minorHAnsi" w:eastAsiaTheme="minorEastAsia" w:hAnsiTheme="minorHAnsi" w:cstheme="minorBidi"/>
          <w:szCs w:val="22"/>
          <w:lang w:val="en-CA" w:eastAsia="en-CA"/>
        </w:rPr>
      </w:pPr>
      <w:hyperlink w:anchor="_Toc312005972" w:history="1">
        <w:r w:rsidR="00C858B1" w:rsidRPr="00DB316A">
          <w:rPr>
            <w:rStyle w:val="Hyperlink"/>
            <w:rFonts w:ascii="Times" w:hAnsi="Times"/>
          </w:rPr>
          <w:t>APPENDIX I – DATABASE-SPECIFIC PROTOCOL DEVIATIONS</w:t>
        </w:r>
        <w:r w:rsidR="00C858B1">
          <w:rPr>
            <w:webHidden/>
          </w:rPr>
          <w:tab/>
        </w:r>
        <w:r w:rsidR="00C858B1">
          <w:rPr>
            <w:webHidden/>
          </w:rPr>
          <w:fldChar w:fldCharType="begin"/>
        </w:r>
        <w:r w:rsidR="00C858B1">
          <w:rPr>
            <w:webHidden/>
          </w:rPr>
          <w:instrText xml:space="preserve"> PAGEREF _Toc312005972 \h </w:instrText>
        </w:r>
        <w:r w:rsidR="00C858B1">
          <w:rPr>
            <w:webHidden/>
          </w:rPr>
        </w:r>
        <w:r w:rsidR="00C858B1">
          <w:rPr>
            <w:webHidden/>
          </w:rPr>
          <w:fldChar w:fldCharType="separate"/>
        </w:r>
        <w:r w:rsidR="001F0893">
          <w:rPr>
            <w:webHidden/>
          </w:rPr>
          <w:t>33</w:t>
        </w:r>
        <w:r w:rsidR="00C858B1">
          <w:rPr>
            <w:webHidden/>
          </w:rPr>
          <w:fldChar w:fldCharType="end"/>
        </w:r>
      </w:hyperlink>
    </w:p>
    <w:p w:rsidR="00C858B1" w:rsidRDefault="00D13912">
      <w:pPr>
        <w:pStyle w:val="TOC1"/>
        <w:rPr>
          <w:rFonts w:asciiTheme="minorHAnsi" w:eastAsiaTheme="minorEastAsia" w:hAnsiTheme="minorHAnsi" w:cstheme="minorBidi"/>
          <w:szCs w:val="22"/>
          <w:lang w:val="en-CA" w:eastAsia="en-CA"/>
        </w:rPr>
      </w:pPr>
      <w:hyperlink w:anchor="_Toc312005973" w:history="1">
        <w:r w:rsidR="00C858B1" w:rsidRPr="00DB316A">
          <w:rPr>
            <w:rStyle w:val="Hyperlink"/>
            <w:rFonts w:ascii="Times" w:hAnsi="Times"/>
          </w:rPr>
          <w:t>APPENDIX II – PROTOCOL AMENDMENTS</w:t>
        </w:r>
        <w:r w:rsidR="00C858B1">
          <w:rPr>
            <w:webHidden/>
          </w:rPr>
          <w:tab/>
        </w:r>
        <w:r w:rsidR="00C858B1">
          <w:rPr>
            <w:webHidden/>
          </w:rPr>
          <w:fldChar w:fldCharType="begin"/>
        </w:r>
        <w:r w:rsidR="00C858B1">
          <w:rPr>
            <w:webHidden/>
          </w:rPr>
          <w:instrText xml:space="preserve"> PAGEREF _Toc312005973 \h </w:instrText>
        </w:r>
        <w:r w:rsidR="00C858B1">
          <w:rPr>
            <w:webHidden/>
          </w:rPr>
        </w:r>
        <w:r w:rsidR="00C858B1">
          <w:rPr>
            <w:webHidden/>
          </w:rPr>
          <w:fldChar w:fldCharType="separate"/>
        </w:r>
        <w:r w:rsidR="001F0893">
          <w:rPr>
            <w:webHidden/>
          </w:rPr>
          <w:t>34</w:t>
        </w:r>
        <w:r w:rsidR="00C858B1">
          <w:rPr>
            <w:webHidden/>
          </w:rPr>
          <w:fldChar w:fldCharType="end"/>
        </w:r>
      </w:hyperlink>
    </w:p>
    <w:p w:rsidR="00C858B1" w:rsidRDefault="00D13912">
      <w:pPr>
        <w:pStyle w:val="TOC1"/>
        <w:rPr>
          <w:rFonts w:asciiTheme="minorHAnsi" w:eastAsiaTheme="minorEastAsia" w:hAnsiTheme="minorHAnsi" w:cstheme="minorBidi"/>
          <w:szCs w:val="22"/>
          <w:lang w:val="en-CA" w:eastAsia="en-CA"/>
        </w:rPr>
      </w:pPr>
      <w:hyperlink w:anchor="_Toc312005974" w:history="1">
        <w:r w:rsidR="00C858B1" w:rsidRPr="00DB316A">
          <w:rPr>
            <w:rStyle w:val="Hyperlink"/>
            <w:rFonts w:ascii="Times" w:hAnsi="Times"/>
          </w:rPr>
          <w:t>APPENDIX III – PROTOCOL CLARIFICATIONS</w:t>
        </w:r>
        <w:r w:rsidR="00C858B1">
          <w:rPr>
            <w:webHidden/>
          </w:rPr>
          <w:tab/>
        </w:r>
        <w:r w:rsidR="00C858B1">
          <w:rPr>
            <w:webHidden/>
          </w:rPr>
          <w:fldChar w:fldCharType="begin"/>
        </w:r>
        <w:r w:rsidR="00C858B1">
          <w:rPr>
            <w:webHidden/>
          </w:rPr>
          <w:instrText xml:space="preserve"> PAGEREF _Toc312005974 \h </w:instrText>
        </w:r>
        <w:r w:rsidR="00C858B1">
          <w:rPr>
            <w:webHidden/>
          </w:rPr>
        </w:r>
        <w:r w:rsidR="00C858B1">
          <w:rPr>
            <w:webHidden/>
          </w:rPr>
          <w:fldChar w:fldCharType="separate"/>
        </w:r>
        <w:r w:rsidR="001F0893">
          <w:rPr>
            <w:webHidden/>
          </w:rPr>
          <w:t>35</w:t>
        </w:r>
        <w:r w:rsidR="00C858B1">
          <w:rPr>
            <w:webHidden/>
          </w:rPr>
          <w:fldChar w:fldCharType="end"/>
        </w:r>
      </w:hyperlink>
    </w:p>
    <w:p w:rsidR="00C858B1" w:rsidRDefault="00D13912">
      <w:pPr>
        <w:pStyle w:val="TOC1"/>
        <w:rPr>
          <w:rFonts w:asciiTheme="minorHAnsi" w:eastAsiaTheme="minorEastAsia" w:hAnsiTheme="minorHAnsi" w:cstheme="minorBidi"/>
          <w:szCs w:val="22"/>
          <w:lang w:val="en-CA" w:eastAsia="en-CA"/>
        </w:rPr>
      </w:pPr>
      <w:hyperlink w:anchor="_Toc312005975" w:history="1">
        <w:r w:rsidR="00C858B1" w:rsidRPr="00DB316A">
          <w:rPr>
            <w:rStyle w:val="Hyperlink"/>
            <w:rFonts w:ascii="Times" w:hAnsi="Times"/>
          </w:rPr>
          <w:t>APPENDIX IV – DATABASE-SPECIFIC DETAILS OF TRIMMING OF PROPENSITY SCORE DISTRIBUTION</w:t>
        </w:r>
        <w:r w:rsidR="00C858B1">
          <w:rPr>
            <w:webHidden/>
          </w:rPr>
          <w:tab/>
        </w:r>
        <w:r w:rsidR="00C858B1">
          <w:rPr>
            <w:webHidden/>
          </w:rPr>
          <w:fldChar w:fldCharType="begin"/>
        </w:r>
        <w:r w:rsidR="00C858B1">
          <w:rPr>
            <w:webHidden/>
          </w:rPr>
          <w:instrText xml:space="preserve"> PAGEREF _Toc312005975 \h </w:instrText>
        </w:r>
        <w:r w:rsidR="00C858B1">
          <w:rPr>
            <w:webHidden/>
          </w:rPr>
        </w:r>
        <w:r w:rsidR="00C858B1">
          <w:rPr>
            <w:webHidden/>
          </w:rPr>
          <w:fldChar w:fldCharType="separate"/>
        </w:r>
        <w:r w:rsidR="001F0893">
          <w:rPr>
            <w:webHidden/>
          </w:rPr>
          <w:t>40</w:t>
        </w:r>
        <w:r w:rsidR="00C858B1">
          <w:rPr>
            <w:webHidden/>
          </w:rPr>
          <w:fldChar w:fldCharType="end"/>
        </w:r>
      </w:hyperlink>
    </w:p>
    <w:p w:rsidR="00E20D0F" w:rsidRPr="000F1325" w:rsidRDefault="0012515C" w:rsidP="00E20D0F">
      <w:pPr>
        <w:spacing w:after="0"/>
      </w:pPr>
      <w:r w:rsidRPr="000F1325">
        <w:rPr>
          <w:rFonts w:ascii="Times" w:hAnsi="Times"/>
          <w:sz w:val="24"/>
          <w:szCs w:val="24"/>
        </w:rPr>
        <w:fldChar w:fldCharType="end"/>
      </w:r>
    </w:p>
    <w:p w:rsidR="00E20D0F" w:rsidRPr="000F1325" w:rsidRDefault="00E20D0F" w:rsidP="00E20D0F">
      <w:pPr>
        <w:spacing w:after="0" w:line="240" w:lineRule="auto"/>
        <w:rPr>
          <w:rFonts w:ascii="Times" w:hAnsi="Times"/>
          <w:sz w:val="24"/>
          <w:szCs w:val="24"/>
        </w:rPr>
      </w:pPr>
    </w:p>
    <w:p w:rsidR="00E20D0F" w:rsidRPr="000F1325" w:rsidRDefault="00E20D0F" w:rsidP="00E20D0F">
      <w:pPr>
        <w:spacing w:after="0"/>
        <w:rPr>
          <w:rFonts w:ascii="Times" w:hAnsi="Times"/>
          <w:sz w:val="24"/>
          <w:szCs w:val="24"/>
        </w:rPr>
      </w:pPr>
      <w:r w:rsidRPr="000F1325">
        <w:rPr>
          <w:rFonts w:ascii="Times" w:hAnsi="Times"/>
          <w:sz w:val="24"/>
          <w:szCs w:val="24"/>
        </w:rPr>
        <w:br w:type="page"/>
      </w:r>
    </w:p>
    <w:p w:rsidR="00E20D0F" w:rsidRPr="000F1325" w:rsidRDefault="00E20D0F" w:rsidP="0053096C">
      <w:pPr>
        <w:pStyle w:val="Heading1"/>
        <w:numPr>
          <w:ilvl w:val="0"/>
          <w:numId w:val="14"/>
        </w:numPr>
        <w:spacing w:before="0"/>
        <w:rPr>
          <w:rFonts w:ascii="Times" w:hAnsi="Times"/>
          <w:color w:val="auto"/>
          <w:sz w:val="24"/>
          <w:szCs w:val="24"/>
        </w:rPr>
      </w:pPr>
      <w:bookmarkStart w:id="0" w:name="_Toc312005955"/>
      <w:r w:rsidRPr="000F1325">
        <w:rPr>
          <w:rFonts w:ascii="Times" w:hAnsi="Times"/>
          <w:color w:val="auto"/>
          <w:sz w:val="24"/>
          <w:szCs w:val="24"/>
        </w:rPr>
        <w:lastRenderedPageBreak/>
        <w:t>DOCUMENT CONTROL</w:t>
      </w:r>
      <w:bookmarkEnd w:id="0"/>
    </w:p>
    <w:p w:rsidR="00E20D0F" w:rsidRPr="000F1325" w:rsidRDefault="00E20D0F" w:rsidP="00E20D0F">
      <w:pPr>
        <w:spacing w:after="0" w:line="240" w:lineRule="auto"/>
        <w:rPr>
          <w:rFonts w:ascii="Times" w:hAnsi="Time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1270"/>
        <w:gridCol w:w="5502"/>
      </w:tblGrid>
      <w:tr w:rsidR="00E20D0F" w:rsidRPr="000F1325" w:rsidTr="00B547F1">
        <w:trPr>
          <w:jc w:val="center"/>
        </w:trPr>
        <w:tc>
          <w:tcPr>
            <w:tcW w:w="1096" w:type="dxa"/>
          </w:tcPr>
          <w:p w:rsidR="00E20D0F" w:rsidRPr="000F1325" w:rsidRDefault="00E20D0F" w:rsidP="00E20D0F">
            <w:pPr>
              <w:spacing w:after="0" w:line="240" w:lineRule="auto"/>
              <w:rPr>
                <w:rFonts w:ascii="Times" w:hAnsi="Times"/>
                <w:sz w:val="24"/>
                <w:szCs w:val="24"/>
              </w:rPr>
            </w:pPr>
            <w:r w:rsidRPr="000F1325">
              <w:rPr>
                <w:rFonts w:ascii="Times" w:hAnsi="Times"/>
                <w:sz w:val="24"/>
                <w:szCs w:val="24"/>
              </w:rPr>
              <w:t>Version</w:t>
            </w:r>
          </w:p>
        </w:tc>
        <w:tc>
          <w:tcPr>
            <w:tcW w:w="1270" w:type="dxa"/>
          </w:tcPr>
          <w:p w:rsidR="00E20D0F" w:rsidRPr="000F1325" w:rsidRDefault="00E20D0F" w:rsidP="00E20D0F">
            <w:pPr>
              <w:spacing w:after="0" w:line="240" w:lineRule="auto"/>
              <w:rPr>
                <w:rFonts w:ascii="Times" w:hAnsi="Times"/>
                <w:sz w:val="24"/>
                <w:szCs w:val="24"/>
              </w:rPr>
            </w:pPr>
            <w:r w:rsidRPr="000F1325">
              <w:rPr>
                <w:rFonts w:ascii="Times" w:hAnsi="Times"/>
                <w:sz w:val="24"/>
                <w:szCs w:val="24"/>
              </w:rPr>
              <w:t>Author(s)</w:t>
            </w:r>
          </w:p>
        </w:tc>
        <w:tc>
          <w:tcPr>
            <w:tcW w:w="5502" w:type="dxa"/>
          </w:tcPr>
          <w:p w:rsidR="00E20D0F" w:rsidRPr="000F1325" w:rsidRDefault="00E20D0F" w:rsidP="00E20D0F">
            <w:pPr>
              <w:spacing w:after="0" w:line="240" w:lineRule="auto"/>
              <w:rPr>
                <w:rFonts w:ascii="Times" w:hAnsi="Times"/>
                <w:sz w:val="24"/>
                <w:szCs w:val="24"/>
              </w:rPr>
            </w:pPr>
            <w:r w:rsidRPr="000F1325">
              <w:rPr>
                <w:rFonts w:ascii="Times" w:hAnsi="Times"/>
                <w:sz w:val="24"/>
                <w:szCs w:val="24"/>
              </w:rPr>
              <w:t>Type of Change</w:t>
            </w:r>
          </w:p>
        </w:tc>
      </w:tr>
      <w:tr w:rsidR="00E20D0F" w:rsidRPr="000F1325" w:rsidTr="00B547F1">
        <w:trPr>
          <w:jc w:val="center"/>
        </w:trPr>
        <w:tc>
          <w:tcPr>
            <w:tcW w:w="1096" w:type="dxa"/>
          </w:tcPr>
          <w:p w:rsidR="00E20D0F" w:rsidRPr="000F1325" w:rsidRDefault="00E20D0F" w:rsidP="00E20D0F">
            <w:pPr>
              <w:spacing w:after="0" w:line="240" w:lineRule="auto"/>
              <w:rPr>
                <w:rFonts w:ascii="Times" w:hAnsi="Times"/>
                <w:sz w:val="24"/>
                <w:szCs w:val="24"/>
              </w:rPr>
            </w:pPr>
            <w:r w:rsidRPr="000F1325">
              <w:rPr>
                <w:rFonts w:ascii="Times" w:hAnsi="Times"/>
                <w:sz w:val="24"/>
                <w:szCs w:val="24"/>
              </w:rPr>
              <w:t>0.1</w:t>
            </w:r>
          </w:p>
        </w:tc>
        <w:tc>
          <w:tcPr>
            <w:tcW w:w="1270" w:type="dxa"/>
          </w:tcPr>
          <w:p w:rsidR="00E20D0F" w:rsidRPr="000F1325" w:rsidRDefault="00E20D0F" w:rsidP="00E20D0F">
            <w:pPr>
              <w:spacing w:after="0" w:line="240" w:lineRule="auto"/>
              <w:rPr>
                <w:rFonts w:ascii="Times" w:hAnsi="Times"/>
                <w:sz w:val="24"/>
                <w:szCs w:val="24"/>
              </w:rPr>
            </w:pPr>
            <w:r w:rsidRPr="000F1325">
              <w:rPr>
                <w:rFonts w:ascii="Times" w:hAnsi="Times"/>
                <w:sz w:val="24"/>
                <w:szCs w:val="24"/>
              </w:rPr>
              <w:t>KBF</w:t>
            </w:r>
          </w:p>
        </w:tc>
        <w:tc>
          <w:tcPr>
            <w:tcW w:w="5502" w:type="dxa"/>
          </w:tcPr>
          <w:p w:rsidR="00E20D0F" w:rsidRPr="000F1325" w:rsidRDefault="00E20D0F" w:rsidP="00E20D0F">
            <w:pPr>
              <w:spacing w:after="0" w:line="240" w:lineRule="auto"/>
              <w:rPr>
                <w:rFonts w:ascii="Times" w:hAnsi="Times"/>
                <w:sz w:val="24"/>
                <w:szCs w:val="24"/>
              </w:rPr>
            </w:pPr>
            <w:r w:rsidRPr="000F1325">
              <w:rPr>
                <w:rFonts w:ascii="Times" w:hAnsi="Times"/>
                <w:sz w:val="24"/>
                <w:szCs w:val="24"/>
              </w:rPr>
              <w:t>Initial draft of detailed technical protocol</w:t>
            </w:r>
          </w:p>
        </w:tc>
      </w:tr>
      <w:tr w:rsidR="00E20D0F" w:rsidRPr="000F1325" w:rsidTr="00B547F1">
        <w:trPr>
          <w:jc w:val="center"/>
        </w:trPr>
        <w:tc>
          <w:tcPr>
            <w:tcW w:w="1096" w:type="dxa"/>
          </w:tcPr>
          <w:p w:rsidR="00E20D0F" w:rsidRPr="000F1325" w:rsidRDefault="00E20D0F" w:rsidP="00E20D0F">
            <w:pPr>
              <w:spacing w:after="0" w:line="240" w:lineRule="auto"/>
              <w:rPr>
                <w:rFonts w:ascii="Times" w:hAnsi="Times"/>
                <w:sz w:val="24"/>
                <w:szCs w:val="24"/>
              </w:rPr>
            </w:pPr>
            <w:r w:rsidRPr="000F1325">
              <w:rPr>
                <w:rFonts w:ascii="Times" w:hAnsi="Times"/>
                <w:sz w:val="24"/>
                <w:szCs w:val="24"/>
              </w:rPr>
              <w:t>0.2</w:t>
            </w:r>
          </w:p>
        </w:tc>
        <w:tc>
          <w:tcPr>
            <w:tcW w:w="1270" w:type="dxa"/>
          </w:tcPr>
          <w:p w:rsidR="00E20D0F" w:rsidRPr="000F1325" w:rsidRDefault="00E20D0F" w:rsidP="00E20D0F">
            <w:pPr>
              <w:spacing w:after="0" w:line="240" w:lineRule="auto"/>
              <w:rPr>
                <w:rFonts w:ascii="Times" w:hAnsi="Times"/>
                <w:sz w:val="24"/>
                <w:szCs w:val="24"/>
              </w:rPr>
            </w:pPr>
            <w:r w:rsidRPr="000F1325">
              <w:rPr>
                <w:rFonts w:ascii="Times" w:hAnsi="Times"/>
                <w:sz w:val="24"/>
                <w:szCs w:val="24"/>
              </w:rPr>
              <w:t>KBF</w:t>
            </w:r>
          </w:p>
        </w:tc>
        <w:tc>
          <w:tcPr>
            <w:tcW w:w="5502" w:type="dxa"/>
          </w:tcPr>
          <w:p w:rsidR="00E20D0F" w:rsidRPr="000F1325" w:rsidRDefault="00E20D0F" w:rsidP="00E20D0F">
            <w:pPr>
              <w:spacing w:after="0" w:line="240" w:lineRule="auto"/>
              <w:rPr>
                <w:rFonts w:ascii="Times" w:hAnsi="Times"/>
                <w:sz w:val="24"/>
                <w:szCs w:val="24"/>
              </w:rPr>
            </w:pPr>
            <w:r w:rsidRPr="000F1325">
              <w:rPr>
                <w:rFonts w:ascii="Times" w:hAnsi="Times"/>
                <w:sz w:val="24"/>
                <w:szCs w:val="24"/>
              </w:rPr>
              <w:t>Incorporated comments from PE</w:t>
            </w:r>
          </w:p>
        </w:tc>
      </w:tr>
      <w:tr w:rsidR="00E20D0F" w:rsidRPr="000F1325" w:rsidTr="00B547F1">
        <w:trPr>
          <w:jc w:val="center"/>
        </w:trPr>
        <w:tc>
          <w:tcPr>
            <w:tcW w:w="1096" w:type="dxa"/>
          </w:tcPr>
          <w:p w:rsidR="00E20D0F" w:rsidRPr="000F1325" w:rsidRDefault="00E20D0F" w:rsidP="00E20D0F">
            <w:pPr>
              <w:spacing w:after="0" w:line="240" w:lineRule="auto"/>
              <w:rPr>
                <w:rFonts w:ascii="Times" w:hAnsi="Times"/>
                <w:sz w:val="24"/>
                <w:szCs w:val="24"/>
              </w:rPr>
            </w:pPr>
            <w:r w:rsidRPr="000F1325">
              <w:rPr>
                <w:rFonts w:ascii="Times" w:hAnsi="Times"/>
                <w:sz w:val="24"/>
                <w:szCs w:val="24"/>
              </w:rPr>
              <w:t>0.3</w:t>
            </w:r>
          </w:p>
        </w:tc>
        <w:tc>
          <w:tcPr>
            <w:tcW w:w="1270" w:type="dxa"/>
          </w:tcPr>
          <w:p w:rsidR="00E20D0F" w:rsidRPr="000F1325" w:rsidRDefault="00E20D0F" w:rsidP="00E20D0F">
            <w:pPr>
              <w:spacing w:after="0" w:line="240" w:lineRule="auto"/>
              <w:rPr>
                <w:rFonts w:ascii="Times" w:hAnsi="Times"/>
                <w:sz w:val="24"/>
                <w:szCs w:val="24"/>
              </w:rPr>
            </w:pPr>
            <w:r w:rsidRPr="000F1325">
              <w:rPr>
                <w:rFonts w:ascii="Times" w:hAnsi="Times"/>
                <w:sz w:val="24"/>
                <w:szCs w:val="24"/>
              </w:rPr>
              <w:t>KBF, DC</w:t>
            </w:r>
          </w:p>
        </w:tc>
        <w:tc>
          <w:tcPr>
            <w:tcW w:w="5502" w:type="dxa"/>
          </w:tcPr>
          <w:p w:rsidR="00E20D0F" w:rsidRPr="000F1325" w:rsidRDefault="00E20D0F" w:rsidP="001F332A">
            <w:pPr>
              <w:spacing w:after="0" w:line="240" w:lineRule="auto"/>
              <w:jc w:val="both"/>
              <w:rPr>
                <w:rFonts w:ascii="Times" w:hAnsi="Times"/>
                <w:sz w:val="24"/>
                <w:szCs w:val="24"/>
              </w:rPr>
            </w:pPr>
            <w:r w:rsidRPr="000F1325">
              <w:rPr>
                <w:rFonts w:ascii="Times" w:hAnsi="Times"/>
                <w:sz w:val="24"/>
                <w:szCs w:val="24"/>
              </w:rPr>
              <w:t>Major revisions based on PPI Ad-Hoc Committee Meeting, CNODES Meeting, and Scientific Protocol Version 0.4</w:t>
            </w:r>
          </w:p>
        </w:tc>
      </w:tr>
      <w:tr w:rsidR="00547591" w:rsidRPr="000F1325" w:rsidTr="00B547F1">
        <w:trPr>
          <w:jc w:val="center"/>
        </w:trPr>
        <w:tc>
          <w:tcPr>
            <w:tcW w:w="1096" w:type="dxa"/>
          </w:tcPr>
          <w:p w:rsidR="00547591" w:rsidRPr="000F1325" w:rsidRDefault="00547591" w:rsidP="00E20D0F">
            <w:pPr>
              <w:spacing w:after="0" w:line="240" w:lineRule="auto"/>
              <w:rPr>
                <w:rFonts w:ascii="Times" w:hAnsi="Times"/>
                <w:sz w:val="24"/>
                <w:szCs w:val="24"/>
              </w:rPr>
            </w:pPr>
            <w:r>
              <w:rPr>
                <w:rFonts w:ascii="Times" w:hAnsi="Times"/>
                <w:sz w:val="24"/>
                <w:szCs w:val="24"/>
              </w:rPr>
              <w:t>1.0</w:t>
            </w:r>
          </w:p>
        </w:tc>
        <w:tc>
          <w:tcPr>
            <w:tcW w:w="1270" w:type="dxa"/>
          </w:tcPr>
          <w:p w:rsidR="00547591" w:rsidRPr="000F1325" w:rsidRDefault="00547591" w:rsidP="00E20D0F">
            <w:pPr>
              <w:spacing w:after="0" w:line="240" w:lineRule="auto"/>
              <w:rPr>
                <w:rFonts w:ascii="Times" w:hAnsi="Times"/>
                <w:sz w:val="24"/>
                <w:szCs w:val="24"/>
              </w:rPr>
            </w:pPr>
            <w:r>
              <w:rPr>
                <w:rFonts w:ascii="Times" w:hAnsi="Times"/>
                <w:sz w:val="24"/>
                <w:szCs w:val="24"/>
              </w:rPr>
              <w:t>KBF</w:t>
            </w:r>
          </w:p>
        </w:tc>
        <w:tc>
          <w:tcPr>
            <w:tcW w:w="5502" w:type="dxa"/>
          </w:tcPr>
          <w:p w:rsidR="00547591" w:rsidRPr="000F1325" w:rsidRDefault="00547591" w:rsidP="00726DDD">
            <w:pPr>
              <w:spacing w:after="0" w:line="240" w:lineRule="auto"/>
              <w:jc w:val="both"/>
              <w:rPr>
                <w:rFonts w:ascii="Times" w:hAnsi="Times"/>
                <w:sz w:val="24"/>
                <w:szCs w:val="24"/>
              </w:rPr>
            </w:pPr>
            <w:r>
              <w:rPr>
                <w:rFonts w:ascii="Times" w:hAnsi="Times"/>
                <w:sz w:val="24"/>
                <w:szCs w:val="24"/>
              </w:rPr>
              <w:t xml:space="preserve">Modified </w:t>
            </w:r>
            <w:r w:rsidR="00726DDD">
              <w:rPr>
                <w:rFonts w:ascii="Times" w:hAnsi="Times"/>
                <w:sz w:val="24"/>
                <w:szCs w:val="24"/>
              </w:rPr>
              <w:t xml:space="preserve">exclusion criteria, addition of protocol amendments (#1-15) and clarifications (#2-14), revised </w:t>
            </w:r>
            <w:r>
              <w:rPr>
                <w:rFonts w:ascii="Times" w:hAnsi="Times"/>
                <w:sz w:val="24"/>
                <w:szCs w:val="24"/>
              </w:rPr>
              <w:t xml:space="preserve">outcome definition, minor changes for consistency and clarification following </w:t>
            </w:r>
            <w:r w:rsidR="00726DDD">
              <w:rPr>
                <w:rFonts w:ascii="Times" w:hAnsi="Times"/>
                <w:sz w:val="24"/>
                <w:szCs w:val="24"/>
              </w:rPr>
              <w:t xml:space="preserve">email feedback from PPI team, </w:t>
            </w:r>
            <w:r>
              <w:rPr>
                <w:rFonts w:ascii="Times" w:hAnsi="Times"/>
                <w:sz w:val="24"/>
                <w:szCs w:val="24"/>
              </w:rPr>
              <w:t>PPI Team Conference Call</w:t>
            </w:r>
            <w:r w:rsidR="00726DDD">
              <w:rPr>
                <w:rFonts w:ascii="Times" w:hAnsi="Times"/>
                <w:sz w:val="24"/>
                <w:szCs w:val="24"/>
              </w:rPr>
              <w:t xml:space="preserve"> (November 25</w:t>
            </w:r>
            <w:r w:rsidR="00726DDD" w:rsidRPr="00C9283A">
              <w:rPr>
                <w:rFonts w:ascii="Times" w:hAnsi="Times"/>
                <w:sz w:val="24"/>
                <w:szCs w:val="24"/>
                <w:vertAlign w:val="superscript"/>
              </w:rPr>
              <w:t>th</w:t>
            </w:r>
            <w:r w:rsidR="00726DDD">
              <w:rPr>
                <w:rFonts w:ascii="Times" w:hAnsi="Times"/>
                <w:sz w:val="24"/>
                <w:szCs w:val="24"/>
              </w:rPr>
              <w:t>, 2011),</w:t>
            </w:r>
            <w:r>
              <w:rPr>
                <w:rFonts w:ascii="Times" w:hAnsi="Times"/>
                <w:sz w:val="24"/>
                <w:szCs w:val="24"/>
              </w:rPr>
              <w:t xml:space="preserve"> and beta-testing</w:t>
            </w:r>
            <w:r w:rsidR="00726DDD">
              <w:rPr>
                <w:rFonts w:ascii="Times" w:hAnsi="Times"/>
                <w:sz w:val="24"/>
                <w:szCs w:val="24"/>
              </w:rPr>
              <w:t xml:space="preserve"> in Manitoba</w:t>
            </w:r>
            <w:r>
              <w:rPr>
                <w:rFonts w:ascii="Times" w:hAnsi="Times"/>
                <w:sz w:val="24"/>
                <w:szCs w:val="24"/>
              </w:rPr>
              <w:t>.</w:t>
            </w:r>
          </w:p>
        </w:tc>
      </w:tr>
      <w:tr w:rsidR="00021430" w:rsidRPr="000F1325" w:rsidTr="00B547F1">
        <w:trPr>
          <w:jc w:val="center"/>
        </w:trPr>
        <w:tc>
          <w:tcPr>
            <w:tcW w:w="1096" w:type="dxa"/>
          </w:tcPr>
          <w:p w:rsidR="00021430" w:rsidRDefault="002A72D4" w:rsidP="00E20D0F">
            <w:pPr>
              <w:spacing w:after="0" w:line="240" w:lineRule="auto"/>
              <w:rPr>
                <w:rFonts w:ascii="Times" w:hAnsi="Times"/>
                <w:sz w:val="24"/>
                <w:szCs w:val="24"/>
              </w:rPr>
            </w:pPr>
            <w:r>
              <w:rPr>
                <w:rFonts w:ascii="Times" w:hAnsi="Times"/>
                <w:sz w:val="24"/>
                <w:szCs w:val="24"/>
              </w:rPr>
              <w:t>2.0</w:t>
            </w:r>
          </w:p>
        </w:tc>
        <w:tc>
          <w:tcPr>
            <w:tcW w:w="1270" w:type="dxa"/>
          </w:tcPr>
          <w:p w:rsidR="00021430" w:rsidRDefault="00021430" w:rsidP="00E20D0F">
            <w:pPr>
              <w:spacing w:after="0" w:line="240" w:lineRule="auto"/>
              <w:rPr>
                <w:rFonts w:ascii="Times" w:hAnsi="Times"/>
                <w:sz w:val="24"/>
                <w:szCs w:val="24"/>
              </w:rPr>
            </w:pPr>
            <w:r>
              <w:rPr>
                <w:rFonts w:ascii="Times" w:hAnsi="Times"/>
                <w:sz w:val="24"/>
                <w:szCs w:val="24"/>
              </w:rPr>
              <w:t>KBF, DC</w:t>
            </w:r>
          </w:p>
        </w:tc>
        <w:tc>
          <w:tcPr>
            <w:tcW w:w="5502" w:type="dxa"/>
          </w:tcPr>
          <w:p w:rsidR="00021430" w:rsidRDefault="002A72D4" w:rsidP="00B547F1">
            <w:pPr>
              <w:spacing w:after="0" w:line="240" w:lineRule="auto"/>
              <w:jc w:val="both"/>
              <w:rPr>
                <w:rFonts w:ascii="Times" w:hAnsi="Times"/>
                <w:sz w:val="24"/>
                <w:szCs w:val="24"/>
              </w:rPr>
            </w:pPr>
            <w:r>
              <w:rPr>
                <w:rFonts w:ascii="Times" w:hAnsi="Times"/>
                <w:sz w:val="24"/>
                <w:szCs w:val="24"/>
              </w:rPr>
              <w:t xml:space="preserve">Revised secondary objectives, addition of multiple observations per individual, revised </w:t>
            </w:r>
            <w:r w:rsidR="00021430">
              <w:rPr>
                <w:rFonts w:ascii="Times" w:hAnsi="Times"/>
                <w:sz w:val="24"/>
                <w:szCs w:val="24"/>
              </w:rPr>
              <w:t xml:space="preserve">analytical plan, removal of secondary (fatal) outcomes, revision of exclusion criteria, </w:t>
            </w:r>
            <w:r w:rsidR="00B547F1">
              <w:rPr>
                <w:rFonts w:ascii="Times" w:hAnsi="Times"/>
                <w:sz w:val="24"/>
                <w:szCs w:val="24"/>
              </w:rPr>
              <w:t xml:space="preserve">revision of covariates included in models, </w:t>
            </w:r>
            <w:r w:rsidR="00346A1D">
              <w:rPr>
                <w:rFonts w:ascii="Times" w:hAnsi="Times"/>
                <w:sz w:val="24"/>
                <w:szCs w:val="24"/>
              </w:rPr>
              <w:t xml:space="preserve">and </w:t>
            </w:r>
            <w:r w:rsidR="00B547F1">
              <w:rPr>
                <w:rFonts w:ascii="Times" w:hAnsi="Times"/>
                <w:sz w:val="24"/>
                <w:szCs w:val="24"/>
              </w:rPr>
              <w:t xml:space="preserve">revision of </w:t>
            </w:r>
            <w:r w:rsidR="00021430">
              <w:rPr>
                <w:rFonts w:ascii="Times" w:hAnsi="Times"/>
                <w:sz w:val="24"/>
                <w:szCs w:val="24"/>
              </w:rPr>
              <w:t>protocol clarifications.</w:t>
            </w:r>
          </w:p>
        </w:tc>
      </w:tr>
      <w:tr w:rsidR="00A67DB5" w:rsidRPr="000F1325" w:rsidTr="00B547F1">
        <w:trPr>
          <w:jc w:val="center"/>
        </w:trPr>
        <w:tc>
          <w:tcPr>
            <w:tcW w:w="1096" w:type="dxa"/>
          </w:tcPr>
          <w:p w:rsidR="00A67DB5" w:rsidRDefault="00A67DB5" w:rsidP="00E20D0F">
            <w:pPr>
              <w:spacing w:after="0" w:line="240" w:lineRule="auto"/>
              <w:rPr>
                <w:rFonts w:ascii="Times" w:hAnsi="Times"/>
                <w:sz w:val="24"/>
                <w:szCs w:val="24"/>
              </w:rPr>
            </w:pPr>
            <w:r>
              <w:rPr>
                <w:rFonts w:ascii="Times" w:hAnsi="Times"/>
                <w:sz w:val="24"/>
                <w:szCs w:val="24"/>
              </w:rPr>
              <w:t>2.1</w:t>
            </w:r>
          </w:p>
        </w:tc>
        <w:tc>
          <w:tcPr>
            <w:tcW w:w="1270" w:type="dxa"/>
          </w:tcPr>
          <w:p w:rsidR="00A67DB5" w:rsidRDefault="00A67DB5" w:rsidP="00E20D0F">
            <w:pPr>
              <w:spacing w:after="0" w:line="240" w:lineRule="auto"/>
              <w:rPr>
                <w:rFonts w:ascii="Times" w:hAnsi="Times"/>
                <w:sz w:val="24"/>
                <w:szCs w:val="24"/>
              </w:rPr>
            </w:pPr>
            <w:r>
              <w:rPr>
                <w:rFonts w:ascii="Times" w:hAnsi="Times"/>
                <w:sz w:val="24"/>
                <w:szCs w:val="24"/>
              </w:rPr>
              <w:t>KBF</w:t>
            </w:r>
          </w:p>
        </w:tc>
        <w:tc>
          <w:tcPr>
            <w:tcW w:w="5502" w:type="dxa"/>
          </w:tcPr>
          <w:p w:rsidR="00A67DB5" w:rsidRDefault="00A67DB5" w:rsidP="00B547F1">
            <w:pPr>
              <w:spacing w:after="0" w:line="240" w:lineRule="auto"/>
              <w:jc w:val="both"/>
              <w:rPr>
                <w:rFonts w:ascii="Times" w:hAnsi="Times"/>
                <w:sz w:val="24"/>
                <w:szCs w:val="24"/>
              </w:rPr>
            </w:pPr>
            <w:r>
              <w:rPr>
                <w:rFonts w:ascii="Times" w:hAnsi="Times"/>
                <w:sz w:val="24"/>
                <w:szCs w:val="24"/>
              </w:rPr>
              <w:t>Addition of protocol clarifications and amendments.</w:t>
            </w:r>
          </w:p>
        </w:tc>
      </w:tr>
    </w:tbl>
    <w:p w:rsidR="00E20D0F" w:rsidRPr="000F1325" w:rsidRDefault="00E20D0F" w:rsidP="00E20D0F">
      <w:pPr>
        <w:spacing w:after="0" w:line="240" w:lineRule="auto"/>
        <w:ind w:left="720" w:firstLine="720"/>
        <w:rPr>
          <w:rFonts w:ascii="Times" w:hAnsi="Times"/>
          <w:sz w:val="24"/>
          <w:szCs w:val="24"/>
        </w:rPr>
      </w:pPr>
      <w:r w:rsidRPr="000F1325">
        <w:rPr>
          <w:rFonts w:ascii="Times" w:hAnsi="Times"/>
          <w:sz w:val="24"/>
          <w:szCs w:val="24"/>
        </w:rPr>
        <w:t>Abbreviations: DC: Dan Chateau; KBF: Kristian Filion</w:t>
      </w:r>
      <w:r w:rsidR="00EF24F9" w:rsidRPr="000F1325">
        <w:rPr>
          <w:rFonts w:ascii="Times" w:hAnsi="Times"/>
          <w:sz w:val="24"/>
          <w:szCs w:val="24"/>
        </w:rPr>
        <w:t>.</w:t>
      </w:r>
    </w:p>
    <w:p w:rsidR="00E20D0F" w:rsidRPr="000F1325" w:rsidRDefault="00E20D0F" w:rsidP="00EF24F9">
      <w:pPr>
        <w:spacing w:after="0" w:line="240" w:lineRule="auto"/>
        <w:ind w:left="720" w:firstLine="720"/>
        <w:rPr>
          <w:rFonts w:ascii="Times" w:hAnsi="Times"/>
          <w:sz w:val="24"/>
          <w:szCs w:val="24"/>
        </w:rPr>
      </w:pPr>
    </w:p>
    <w:p w:rsidR="00EF24F9" w:rsidRPr="000F1325" w:rsidRDefault="00EF24F9" w:rsidP="0053096C">
      <w:pPr>
        <w:pStyle w:val="Heading1"/>
        <w:numPr>
          <w:ilvl w:val="0"/>
          <w:numId w:val="14"/>
        </w:numPr>
        <w:spacing w:before="0" w:line="240" w:lineRule="auto"/>
        <w:rPr>
          <w:rFonts w:ascii="Times" w:hAnsi="Times"/>
          <w:color w:val="auto"/>
          <w:sz w:val="24"/>
          <w:szCs w:val="24"/>
        </w:rPr>
      </w:pPr>
      <w:bookmarkStart w:id="1" w:name="_Toc312005956"/>
      <w:r w:rsidRPr="000F1325">
        <w:rPr>
          <w:rFonts w:ascii="Times" w:hAnsi="Times"/>
          <w:color w:val="auto"/>
          <w:sz w:val="24"/>
          <w:szCs w:val="24"/>
          <w:lang w:val="en-US"/>
        </w:rPr>
        <w:t>BACKGROUND AND STUDY RATIONALE</w:t>
      </w:r>
      <w:bookmarkEnd w:id="1"/>
    </w:p>
    <w:p w:rsidR="0047353D" w:rsidRPr="000F1325" w:rsidRDefault="0047353D" w:rsidP="00A83415">
      <w:pPr>
        <w:spacing w:after="0" w:line="240" w:lineRule="auto"/>
        <w:rPr>
          <w:rFonts w:ascii="Times New Roman" w:hAnsi="Times New Roman"/>
          <w:sz w:val="24"/>
          <w:szCs w:val="24"/>
          <w:lang w:val="en-US"/>
        </w:rPr>
      </w:pPr>
    </w:p>
    <w:p w:rsidR="00EF24F9" w:rsidRPr="000F1325" w:rsidRDefault="00EF24F9" w:rsidP="00A83415">
      <w:pPr>
        <w:spacing w:after="0" w:line="240" w:lineRule="auto"/>
        <w:rPr>
          <w:rFonts w:ascii="Times New Roman" w:hAnsi="Times New Roman"/>
          <w:sz w:val="24"/>
          <w:szCs w:val="24"/>
          <w:lang w:val="en-US"/>
        </w:rPr>
      </w:pPr>
      <w:r w:rsidRPr="000F1325">
        <w:rPr>
          <w:rFonts w:ascii="Times New Roman" w:hAnsi="Times New Roman"/>
          <w:sz w:val="24"/>
          <w:szCs w:val="24"/>
          <w:lang w:val="en-US"/>
        </w:rPr>
        <w:t>The background and rationale for this study is described in the Scientific Protocol entitled, “The Effect of Proton-Pump Inhibitors on the Risk of Community-Acquired Pneumonia, Version 0.4”.</w:t>
      </w:r>
    </w:p>
    <w:p w:rsidR="00EF24F9" w:rsidRPr="000F1325" w:rsidRDefault="00EF24F9" w:rsidP="00EF24F9">
      <w:pPr>
        <w:spacing w:after="0" w:line="240" w:lineRule="auto"/>
        <w:rPr>
          <w:lang w:val="en-US"/>
        </w:rPr>
      </w:pPr>
    </w:p>
    <w:p w:rsidR="00E20D0F" w:rsidRPr="000F1325" w:rsidRDefault="00E20D0F" w:rsidP="0053096C">
      <w:pPr>
        <w:pStyle w:val="Heading1"/>
        <w:numPr>
          <w:ilvl w:val="0"/>
          <w:numId w:val="14"/>
        </w:numPr>
        <w:spacing w:before="0" w:line="240" w:lineRule="auto"/>
        <w:rPr>
          <w:rFonts w:ascii="Times" w:hAnsi="Times"/>
          <w:color w:val="auto"/>
          <w:sz w:val="24"/>
          <w:szCs w:val="24"/>
        </w:rPr>
      </w:pPr>
      <w:bookmarkStart w:id="2" w:name="_Toc312005957"/>
      <w:r w:rsidRPr="000F1325">
        <w:rPr>
          <w:rFonts w:ascii="Times" w:hAnsi="Times"/>
          <w:color w:val="auto"/>
          <w:sz w:val="24"/>
          <w:szCs w:val="24"/>
        </w:rPr>
        <w:t>STUDY OBJECTIVES AND HYPOTHESES</w:t>
      </w:r>
      <w:bookmarkEnd w:id="2"/>
    </w:p>
    <w:p w:rsidR="00E20D0F" w:rsidRPr="000F1325" w:rsidRDefault="00E20D0F" w:rsidP="00EF24F9">
      <w:pPr>
        <w:pStyle w:val="Heading2"/>
        <w:spacing w:before="0" w:line="240" w:lineRule="auto"/>
        <w:ind w:left="720"/>
        <w:rPr>
          <w:rFonts w:ascii="Times" w:hAnsi="Times"/>
          <w:color w:val="auto"/>
          <w:sz w:val="24"/>
          <w:szCs w:val="24"/>
        </w:rPr>
      </w:pPr>
    </w:p>
    <w:p w:rsidR="00E20D0F" w:rsidRPr="000F1325" w:rsidRDefault="00E20D0F" w:rsidP="0053096C">
      <w:pPr>
        <w:pStyle w:val="Heading2"/>
        <w:numPr>
          <w:ilvl w:val="0"/>
          <w:numId w:val="15"/>
        </w:numPr>
        <w:spacing w:before="0" w:line="240" w:lineRule="auto"/>
        <w:rPr>
          <w:rFonts w:ascii="Times" w:hAnsi="Times"/>
          <w:color w:val="auto"/>
          <w:sz w:val="24"/>
          <w:szCs w:val="24"/>
        </w:rPr>
      </w:pPr>
      <w:bookmarkStart w:id="3" w:name="_Toc312005958"/>
      <w:r w:rsidRPr="000F1325">
        <w:rPr>
          <w:rFonts w:ascii="Times" w:hAnsi="Times"/>
          <w:color w:val="auto"/>
          <w:sz w:val="24"/>
          <w:szCs w:val="24"/>
        </w:rPr>
        <w:t>Overall Study Objective</w:t>
      </w:r>
      <w:bookmarkEnd w:id="3"/>
      <w:r w:rsidRPr="000F1325">
        <w:rPr>
          <w:rFonts w:ascii="Times" w:hAnsi="Times"/>
          <w:color w:val="auto"/>
          <w:sz w:val="24"/>
          <w:szCs w:val="24"/>
        </w:rPr>
        <w:t xml:space="preserve"> </w:t>
      </w:r>
    </w:p>
    <w:p w:rsidR="00E20D0F" w:rsidRPr="000F1325" w:rsidRDefault="00E20D0F" w:rsidP="001F332A">
      <w:pPr>
        <w:suppressAutoHyphens/>
        <w:spacing w:after="0" w:line="240" w:lineRule="auto"/>
        <w:jc w:val="both"/>
        <w:rPr>
          <w:rFonts w:ascii="Times New Roman" w:hAnsi="Times New Roman"/>
          <w:b/>
          <w:sz w:val="24"/>
          <w:szCs w:val="24"/>
        </w:rPr>
      </w:pPr>
      <w:r w:rsidRPr="000F1325">
        <w:rPr>
          <w:rFonts w:ascii="Times New Roman" w:hAnsi="Times New Roman"/>
          <w:sz w:val="24"/>
          <w:szCs w:val="24"/>
        </w:rPr>
        <w:t xml:space="preserve">The overall aim of this study is to determine whether proton pump inhibitors (PPIs) increase the risk of incident hospitalization for community-acquired pneumonia (HCAP).  This will be achieved by conducting a participant-level meta-analysis of retrospective cohort studies conducted in 8 databases (7 provincial databases and the General Practice Research Database [GPRD]) to investigate the effects of these agents in individuals with no history of </w:t>
      </w:r>
      <w:r w:rsidR="00B547F1">
        <w:rPr>
          <w:rFonts w:ascii="Times New Roman" w:hAnsi="Times New Roman"/>
          <w:sz w:val="24"/>
          <w:szCs w:val="24"/>
        </w:rPr>
        <w:t xml:space="preserve">hospitalization for </w:t>
      </w:r>
      <w:r w:rsidRPr="000F1325">
        <w:rPr>
          <w:rFonts w:ascii="Times New Roman" w:hAnsi="Times New Roman"/>
          <w:sz w:val="24"/>
          <w:szCs w:val="24"/>
        </w:rPr>
        <w:t>pneumonia.</w:t>
      </w:r>
    </w:p>
    <w:p w:rsidR="00E20D0F" w:rsidRPr="000F1325" w:rsidRDefault="00E20D0F" w:rsidP="00EF24F9">
      <w:pPr>
        <w:pStyle w:val="Heading2"/>
        <w:spacing w:before="0" w:line="240" w:lineRule="auto"/>
        <w:ind w:left="720"/>
        <w:rPr>
          <w:rFonts w:ascii="Times" w:hAnsi="Times"/>
          <w:color w:val="auto"/>
          <w:sz w:val="24"/>
          <w:szCs w:val="24"/>
        </w:rPr>
      </w:pPr>
    </w:p>
    <w:p w:rsidR="00E20D0F" w:rsidRPr="000F1325" w:rsidRDefault="00E20D0F" w:rsidP="0053096C">
      <w:pPr>
        <w:pStyle w:val="Heading2"/>
        <w:numPr>
          <w:ilvl w:val="0"/>
          <w:numId w:val="15"/>
        </w:numPr>
        <w:spacing w:before="0" w:line="240" w:lineRule="auto"/>
        <w:rPr>
          <w:rFonts w:ascii="Times" w:hAnsi="Times"/>
          <w:color w:val="auto"/>
          <w:sz w:val="24"/>
          <w:szCs w:val="24"/>
        </w:rPr>
      </w:pPr>
      <w:bookmarkStart w:id="4" w:name="_Toc312005959"/>
      <w:r w:rsidRPr="000F1325">
        <w:rPr>
          <w:rFonts w:ascii="Times" w:hAnsi="Times"/>
          <w:color w:val="auto"/>
          <w:sz w:val="24"/>
          <w:szCs w:val="24"/>
        </w:rPr>
        <w:t>Specific Study Objectives</w:t>
      </w:r>
      <w:bookmarkEnd w:id="4"/>
    </w:p>
    <w:p w:rsidR="00E20D0F" w:rsidRPr="000F1325" w:rsidRDefault="00E20D0F" w:rsidP="0053096C">
      <w:pPr>
        <w:pStyle w:val="ListParagraph"/>
        <w:numPr>
          <w:ilvl w:val="1"/>
          <w:numId w:val="15"/>
        </w:numPr>
        <w:suppressAutoHyphens/>
        <w:spacing w:after="0" w:line="240" w:lineRule="auto"/>
        <w:jc w:val="both"/>
        <w:rPr>
          <w:rFonts w:ascii="Times New Roman" w:hAnsi="Times New Roman"/>
          <w:sz w:val="24"/>
          <w:szCs w:val="24"/>
        </w:rPr>
      </w:pPr>
      <w:r w:rsidRPr="000F1325">
        <w:rPr>
          <w:rFonts w:ascii="Times New Roman" w:hAnsi="Times New Roman"/>
          <w:sz w:val="24"/>
          <w:szCs w:val="24"/>
        </w:rPr>
        <w:t xml:space="preserve">The primary objective of this study is to determine whether the use of PPIs increases the risk of incident HCAP compared with non-use of PPIs among new-users of non-steroidal anti-inflammatory drugs (NSAIDS).  </w:t>
      </w:r>
    </w:p>
    <w:p w:rsidR="00E20D0F" w:rsidRPr="00B547F1" w:rsidRDefault="00E20D0F" w:rsidP="00B547F1">
      <w:pPr>
        <w:pStyle w:val="ListParagraph"/>
        <w:numPr>
          <w:ilvl w:val="1"/>
          <w:numId w:val="15"/>
        </w:numPr>
        <w:suppressAutoHyphens/>
        <w:spacing w:after="0" w:line="240" w:lineRule="auto"/>
        <w:jc w:val="both"/>
        <w:rPr>
          <w:rFonts w:ascii="Times New Roman" w:hAnsi="Times New Roman"/>
          <w:sz w:val="24"/>
          <w:szCs w:val="24"/>
        </w:rPr>
      </w:pPr>
      <w:r w:rsidRPr="00B547F1">
        <w:rPr>
          <w:rFonts w:ascii="Times New Roman" w:hAnsi="Times New Roman"/>
          <w:sz w:val="24"/>
          <w:szCs w:val="24"/>
        </w:rPr>
        <w:t xml:space="preserve">The secondary objective </w:t>
      </w:r>
      <w:r w:rsidR="002A72D4" w:rsidRPr="00B547F1">
        <w:rPr>
          <w:rFonts w:ascii="Times New Roman" w:hAnsi="Times New Roman"/>
          <w:sz w:val="24"/>
          <w:szCs w:val="24"/>
        </w:rPr>
        <w:t>is</w:t>
      </w:r>
      <w:r w:rsidR="00B547F1" w:rsidRPr="00B547F1">
        <w:rPr>
          <w:rFonts w:ascii="Times New Roman" w:hAnsi="Times New Roman"/>
          <w:sz w:val="24"/>
          <w:szCs w:val="24"/>
        </w:rPr>
        <w:t xml:space="preserve"> </w:t>
      </w:r>
      <w:r w:rsidR="00B547F1">
        <w:rPr>
          <w:rFonts w:ascii="Times New Roman" w:hAnsi="Times New Roman"/>
          <w:sz w:val="24"/>
          <w:szCs w:val="24"/>
        </w:rPr>
        <w:t>t</w:t>
      </w:r>
      <w:r w:rsidRPr="00B547F1">
        <w:rPr>
          <w:rFonts w:ascii="Times New Roman" w:hAnsi="Times New Roman"/>
          <w:sz w:val="24"/>
          <w:szCs w:val="24"/>
        </w:rPr>
        <w:t>o examine the effect of gastric acid suppression agent potency on the risk of incident HCAP among new-users of NSAIDs.</w:t>
      </w:r>
    </w:p>
    <w:p w:rsidR="00E20D0F" w:rsidRPr="000F1325" w:rsidRDefault="00E20D0F" w:rsidP="00EF24F9">
      <w:pPr>
        <w:pStyle w:val="ListParagraph"/>
        <w:suppressAutoHyphens/>
        <w:spacing w:after="0" w:line="240" w:lineRule="auto"/>
        <w:ind w:left="1843"/>
        <w:jc w:val="both"/>
        <w:rPr>
          <w:rFonts w:ascii="Times New Roman" w:hAnsi="Times New Roman"/>
          <w:sz w:val="24"/>
          <w:szCs w:val="24"/>
        </w:rPr>
      </w:pPr>
    </w:p>
    <w:p w:rsidR="00E20D0F" w:rsidRPr="000F1325" w:rsidRDefault="00E20D0F" w:rsidP="0053096C">
      <w:pPr>
        <w:pStyle w:val="Heading2"/>
        <w:numPr>
          <w:ilvl w:val="0"/>
          <w:numId w:val="15"/>
        </w:numPr>
        <w:spacing w:before="0" w:line="240" w:lineRule="auto"/>
        <w:rPr>
          <w:rFonts w:ascii="Times New Roman" w:hAnsi="Times New Roman"/>
          <w:color w:val="auto"/>
          <w:sz w:val="24"/>
          <w:szCs w:val="24"/>
        </w:rPr>
      </w:pPr>
      <w:bookmarkStart w:id="5" w:name="_Toc312005960"/>
      <w:r w:rsidRPr="000F1325">
        <w:rPr>
          <w:rFonts w:ascii="Times New Roman" w:hAnsi="Times New Roman"/>
          <w:color w:val="auto"/>
          <w:sz w:val="24"/>
          <w:szCs w:val="24"/>
        </w:rPr>
        <w:lastRenderedPageBreak/>
        <w:t>Study Hypotheses</w:t>
      </w:r>
      <w:bookmarkEnd w:id="5"/>
    </w:p>
    <w:p w:rsidR="00E20D0F" w:rsidRPr="000F1325" w:rsidRDefault="00E20D0F" w:rsidP="0053096C">
      <w:pPr>
        <w:pStyle w:val="ListParagraph"/>
        <w:numPr>
          <w:ilvl w:val="0"/>
          <w:numId w:val="16"/>
        </w:numPr>
        <w:suppressAutoHyphens/>
        <w:spacing w:after="0" w:line="240" w:lineRule="auto"/>
        <w:jc w:val="both"/>
        <w:rPr>
          <w:rFonts w:ascii="Times New Roman" w:hAnsi="Times New Roman"/>
          <w:sz w:val="24"/>
          <w:szCs w:val="24"/>
        </w:rPr>
      </w:pPr>
      <w:r w:rsidRPr="000F1325">
        <w:rPr>
          <w:rFonts w:ascii="Times New Roman" w:hAnsi="Times New Roman"/>
          <w:sz w:val="24"/>
          <w:szCs w:val="24"/>
        </w:rPr>
        <w:t xml:space="preserve">Use of PPIs among new-users of NSAIDs with no history of </w:t>
      </w:r>
      <w:r w:rsidR="002F0EB2" w:rsidRPr="000F1325">
        <w:rPr>
          <w:rFonts w:ascii="Times New Roman" w:hAnsi="Times New Roman"/>
          <w:sz w:val="24"/>
          <w:szCs w:val="24"/>
        </w:rPr>
        <w:t>HCAP</w:t>
      </w:r>
      <w:r w:rsidRPr="000F1325">
        <w:rPr>
          <w:rFonts w:ascii="Times New Roman" w:hAnsi="Times New Roman"/>
          <w:sz w:val="24"/>
          <w:szCs w:val="24"/>
        </w:rPr>
        <w:t xml:space="preserve"> will be associated with an increased risk of incident HCAP compared with non-use of PPIs.  </w:t>
      </w:r>
    </w:p>
    <w:p w:rsidR="00E20D0F" w:rsidRPr="000F1325" w:rsidRDefault="00E20D0F" w:rsidP="0053096C">
      <w:pPr>
        <w:pStyle w:val="ListParagraph"/>
        <w:numPr>
          <w:ilvl w:val="0"/>
          <w:numId w:val="16"/>
        </w:numPr>
        <w:suppressAutoHyphens/>
        <w:spacing w:after="0" w:line="240" w:lineRule="auto"/>
        <w:jc w:val="both"/>
        <w:rPr>
          <w:rFonts w:ascii="Times New Roman" w:hAnsi="Times New Roman"/>
          <w:sz w:val="24"/>
          <w:szCs w:val="24"/>
        </w:rPr>
      </w:pPr>
      <w:r w:rsidRPr="000F1325">
        <w:rPr>
          <w:rFonts w:ascii="Times" w:hAnsi="Times" w:cs="Arial"/>
          <w:sz w:val="24"/>
          <w:szCs w:val="24"/>
        </w:rPr>
        <w:t>PPIs</w:t>
      </w:r>
      <w:r w:rsidRPr="000F1325">
        <w:rPr>
          <w:rFonts w:ascii="Times New Roman" w:hAnsi="Times New Roman"/>
          <w:sz w:val="24"/>
          <w:szCs w:val="24"/>
        </w:rPr>
        <w:t xml:space="preserve"> will have greater effects on the risk of incident HCAP than histamine-2 receptor antagonists (H2RAs).</w:t>
      </w:r>
    </w:p>
    <w:p w:rsidR="00444D06" w:rsidRDefault="00444D06">
      <w:pPr>
        <w:spacing w:after="0" w:line="240" w:lineRule="auto"/>
        <w:rPr>
          <w:rFonts w:ascii="Times New Roman" w:hAnsi="Times New Roman"/>
          <w:sz w:val="24"/>
          <w:szCs w:val="24"/>
        </w:rPr>
      </w:pPr>
    </w:p>
    <w:p w:rsidR="00E20D0F" w:rsidRPr="000F1325" w:rsidRDefault="00EF24F9" w:rsidP="0053096C">
      <w:pPr>
        <w:pStyle w:val="Heading1"/>
        <w:numPr>
          <w:ilvl w:val="0"/>
          <w:numId w:val="14"/>
        </w:numPr>
        <w:spacing w:before="0" w:line="240" w:lineRule="auto"/>
        <w:rPr>
          <w:rFonts w:ascii="Times New Roman" w:hAnsi="Times New Roman"/>
          <w:color w:val="auto"/>
          <w:sz w:val="24"/>
          <w:szCs w:val="24"/>
        </w:rPr>
      </w:pPr>
      <w:bookmarkStart w:id="6" w:name="_Toc312005961"/>
      <w:r w:rsidRPr="000F1325">
        <w:rPr>
          <w:rFonts w:ascii="Times New Roman" w:hAnsi="Times New Roman"/>
          <w:color w:val="auto"/>
          <w:sz w:val="24"/>
          <w:szCs w:val="24"/>
          <w:lang w:val="en-US"/>
        </w:rPr>
        <w:t>STUDY DESIGN</w:t>
      </w:r>
      <w:bookmarkEnd w:id="6"/>
    </w:p>
    <w:p w:rsidR="0047353D" w:rsidRPr="000F1325" w:rsidRDefault="0047353D" w:rsidP="001F332A">
      <w:pPr>
        <w:spacing w:after="0" w:line="240" w:lineRule="auto"/>
        <w:jc w:val="both"/>
        <w:rPr>
          <w:rFonts w:ascii="Times" w:hAnsi="Times" w:cs="Arial"/>
          <w:sz w:val="24"/>
          <w:szCs w:val="24"/>
        </w:rPr>
      </w:pPr>
    </w:p>
    <w:p w:rsidR="00E20D0F" w:rsidRPr="000F1325" w:rsidRDefault="00E20D0F" w:rsidP="001F332A">
      <w:pPr>
        <w:spacing w:after="0" w:line="240" w:lineRule="auto"/>
        <w:jc w:val="both"/>
        <w:rPr>
          <w:rFonts w:ascii="Times" w:hAnsi="Times" w:cs="Arial"/>
          <w:sz w:val="24"/>
          <w:szCs w:val="24"/>
        </w:rPr>
      </w:pPr>
      <w:r w:rsidRPr="000F1325">
        <w:rPr>
          <w:rFonts w:ascii="Times" w:hAnsi="Times" w:cs="Arial"/>
          <w:sz w:val="24"/>
          <w:szCs w:val="24"/>
        </w:rPr>
        <w:t xml:space="preserve">To achieve the primary and secondary objectives, we will conduct a retrospective population-based cohort study within each of the 8 </w:t>
      </w:r>
      <w:r w:rsidR="00EF24F9" w:rsidRPr="000F1325">
        <w:rPr>
          <w:rFonts w:ascii="Times" w:hAnsi="Times" w:cs="Arial"/>
          <w:sz w:val="24"/>
          <w:szCs w:val="24"/>
        </w:rPr>
        <w:t>Canadian Network of Observational Drug Effect Studies (</w:t>
      </w:r>
      <w:r w:rsidRPr="000F1325">
        <w:rPr>
          <w:rFonts w:ascii="Times" w:hAnsi="Times" w:cs="Arial"/>
          <w:sz w:val="24"/>
          <w:szCs w:val="24"/>
        </w:rPr>
        <w:t>CNODES</w:t>
      </w:r>
      <w:r w:rsidR="00EF24F9" w:rsidRPr="000F1325">
        <w:rPr>
          <w:rFonts w:ascii="Times" w:hAnsi="Times" w:cs="Arial"/>
          <w:sz w:val="24"/>
          <w:szCs w:val="24"/>
        </w:rPr>
        <w:t>)</w:t>
      </w:r>
      <w:r w:rsidRPr="000F1325">
        <w:rPr>
          <w:rFonts w:ascii="Times" w:hAnsi="Times" w:cs="Arial"/>
          <w:sz w:val="24"/>
          <w:szCs w:val="24"/>
        </w:rPr>
        <w:t xml:space="preserve"> databases.  The results of these database-specific analyses will then be pooled via meta-analysis across databases to obtain summary treatment effects.</w:t>
      </w:r>
    </w:p>
    <w:p w:rsidR="00EF24F9" w:rsidRPr="000F1325" w:rsidRDefault="00EF24F9" w:rsidP="00EF24F9">
      <w:pPr>
        <w:spacing w:after="0" w:line="240" w:lineRule="auto"/>
        <w:ind w:left="720" w:firstLine="720"/>
        <w:jc w:val="both"/>
        <w:rPr>
          <w:rFonts w:ascii="Times" w:hAnsi="Times" w:cs="Arial"/>
          <w:sz w:val="24"/>
          <w:szCs w:val="24"/>
        </w:rPr>
      </w:pPr>
    </w:p>
    <w:p w:rsidR="00EF24F9" w:rsidRDefault="00EF24F9" w:rsidP="001F332A">
      <w:pPr>
        <w:spacing w:after="0" w:line="240" w:lineRule="auto"/>
        <w:jc w:val="both"/>
        <w:rPr>
          <w:rFonts w:ascii="Times" w:hAnsi="Times"/>
          <w:bCs/>
          <w:sz w:val="24"/>
          <w:szCs w:val="24"/>
        </w:rPr>
      </w:pPr>
      <w:r w:rsidRPr="000F1325">
        <w:rPr>
          <w:rFonts w:ascii="Times" w:hAnsi="Times"/>
          <w:bCs/>
          <w:sz w:val="24"/>
          <w:szCs w:val="24"/>
        </w:rPr>
        <w:t>Although the study design described below is intended to be applied uniformly to all databases, there invariably will be some deviations from this protocol due to database-specific issues (e.g., dates of data availability, age of database participants, etc.).  Please refer to Appendix I for a detailed description of database-specific protocol deviations.</w:t>
      </w:r>
    </w:p>
    <w:p w:rsidR="002A72D4" w:rsidRDefault="002A72D4" w:rsidP="001F332A">
      <w:pPr>
        <w:spacing w:after="0" w:line="240" w:lineRule="auto"/>
        <w:jc w:val="both"/>
        <w:rPr>
          <w:rFonts w:ascii="Times" w:hAnsi="Times"/>
          <w:bCs/>
          <w:sz w:val="24"/>
          <w:szCs w:val="24"/>
        </w:rPr>
      </w:pPr>
    </w:p>
    <w:p w:rsidR="002A72D4" w:rsidRDefault="002A72D4" w:rsidP="001F332A">
      <w:pPr>
        <w:spacing w:after="0" w:line="240" w:lineRule="auto"/>
        <w:jc w:val="both"/>
        <w:rPr>
          <w:rFonts w:ascii="Times" w:hAnsi="Times"/>
          <w:bCs/>
          <w:sz w:val="24"/>
          <w:szCs w:val="24"/>
        </w:rPr>
      </w:pPr>
      <w:r w:rsidRPr="001E1164">
        <w:rPr>
          <w:rFonts w:ascii="Times" w:hAnsi="Times"/>
          <w:b/>
          <w:bCs/>
          <w:sz w:val="24"/>
          <w:szCs w:val="24"/>
          <w:u w:val="single"/>
        </w:rPr>
        <w:t>Note</w:t>
      </w:r>
      <w:r>
        <w:rPr>
          <w:rFonts w:ascii="Times" w:hAnsi="Times"/>
          <w:bCs/>
          <w:sz w:val="24"/>
          <w:szCs w:val="24"/>
        </w:rPr>
        <w:t xml:space="preserve">: This study is using a new user design.  Consequently, patients can enter the cohort multiple times provided that all inclusion criteria are met. </w:t>
      </w:r>
      <w:r w:rsidR="00DD376E">
        <w:rPr>
          <w:rFonts w:ascii="Times" w:hAnsi="Times"/>
          <w:bCs/>
          <w:sz w:val="24"/>
          <w:szCs w:val="24"/>
        </w:rPr>
        <w:t xml:space="preserve">Therefore, each included observation must have a unique identifier (e.g., record number) in addition to the </w:t>
      </w:r>
      <w:r w:rsidR="00B547F1">
        <w:rPr>
          <w:rFonts w:ascii="Times" w:hAnsi="Times"/>
          <w:bCs/>
          <w:sz w:val="24"/>
          <w:szCs w:val="24"/>
        </w:rPr>
        <w:t xml:space="preserve">patient-specific </w:t>
      </w:r>
      <w:r w:rsidR="00DD376E">
        <w:rPr>
          <w:rFonts w:ascii="Times" w:hAnsi="Times"/>
          <w:bCs/>
          <w:sz w:val="24"/>
          <w:szCs w:val="24"/>
        </w:rPr>
        <w:t xml:space="preserve">identifier (e.g., health plan number).  It is possible that individuals may enter as exposed for one observation and unexposed for another observation.  In a sensitivity analysis, we will restrict to a single (random) observation per patient.  </w:t>
      </w:r>
    </w:p>
    <w:p w:rsidR="00DD376E" w:rsidRDefault="00DD376E" w:rsidP="001F332A">
      <w:pPr>
        <w:spacing w:after="0" w:line="240" w:lineRule="auto"/>
        <w:jc w:val="both"/>
        <w:rPr>
          <w:rFonts w:ascii="Times" w:hAnsi="Times"/>
          <w:bCs/>
          <w:sz w:val="24"/>
          <w:szCs w:val="24"/>
        </w:rPr>
      </w:pPr>
    </w:p>
    <w:p w:rsidR="00DD376E" w:rsidRPr="000F1325" w:rsidRDefault="00DD376E" w:rsidP="001F332A">
      <w:pPr>
        <w:spacing w:after="0" w:line="240" w:lineRule="auto"/>
        <w:jc w:val="both"/>
        <w:rPr>
          <w:rFonts w:ascii="Times" w:hAnsi="Times"/>
          <w:bCs/>
          <w:sz w:val="24"/>
          <w:szCs w:val="24"/>
        </w:rPr>
      </w:pPr>
      <w:r w:rsidRPr="00B547F1">
        <w:rPr>
          <w:rFonts w:ascii="Times" w:hAnsi="Times"/>
          <w:b/>
          <w:bCs/>
          <w:sz w:val="24"/>
          <w:szCs w:val="24"/>
          <w:u w:val="single"/>
        </w:rPr>
        <w:t>Note</w:t>
      </w:r>
      <w:r w:rsidRPr="001E1164">
        <w:rPr>
          <w:rFonts w:ascii="Times" w:hAnsi="Times"/>
          <w:b/>
          <w:bCs/>
          <w:sz w:val="24"/>
          <w:szCs w:val="24"/>
        </w:rPr>
        <w:t>:</w:t>
      </w:r>
      <w:r>
        <w:rPr>
          <w:rFonts w:ascii="Times" w:hAnsi="Times"/>
          <w:bCs/>
          <w:sz w:val="24"/>
          <w:szCs w:val="24"/>
        </w:rPr>
        <w:t xml:space="preserve"> Please refer to the </w:t>
      </w:r>
      <w:r w:rsidR="00B547F1">
        <w:rPr>
          <w:rFonts w:ascii="Times" w:hAnsi="Times"/>
          <w:bCs/>
          <w:sz w:val="24"/>
          <w:szCs w:val="24"/>
        </w:rPr>
        <w:t xml:space="preserve">“Merging vs. Joining_ Comparing the Data Step with SQL.pdf” </w:t>
      </w:r>
      <w:r>
        <w:rPr>
          <w:rFonts w:ascii="Times" w:hAnsi="Times"/>
          <w:bCs/>
          <w:sz w:val="24"/>
          <w:szCs w:val="24"/>
        </w:rPr>
        <w:t xml:space="preserve">guide in Dropbox. </w:t>
      </w:r>
    </w:p>
    <w:p w:rsidR="00EF24F9" w:rsidRPr="000F1325" w:rsidRDefault="001E1164" w:rsidP="0053096C">
      <w:pPr>
        <w:pStyle w:val="Heading2"/>
        <w:numPr>
          <w:ilvl w:val="0"/>
          <w:numId w:val="17"/>
        </w:numPr>
        <w:rPr>
          <w:rFonts w:ascii="Times New Roman" w:hAnsi="Times New Roman"/>
          <w:color w:val="auto"/>
          <w:sz w:val="24"/>
          <w:szCs w:val="24"/>
        </w:rPr>
      </w:pPr>
      <w:bookmarkStart w:id="7" w:name="_Toc312005962"/>
      <w:r>
        <w:rPr>
          <w:rFonts w:ascii="Times New Roman" w:hAnsi="Times New Roman"/>
          <w:color w:val="auto"/>
          <w:sz w:val="24"/>
          <w:szCs w:val="24"/>
        </w:rPr>
        <w:t>Study</w:t>
      </w:r>
      <w:r w:rsidR="00EF24F9" w:rsidRPr="000F1325">
        <w:rPr>
          <w:rFonts w:ascii="Times New Roman" w:hAnsi="Times New Roman"/>
          <w:color w:val="auto"/>
          <w:sz w:val="24"/>
          <w:szCs w:val="24"/>
          <w:lang w:val="en-US"/>
        </w:rPr>
        <w:t xml:space="preserve"> Population</w:t>
      </w:r>
      <w:bookmarkEnd w:id="7"/>
    </w:p>
    <w:p w:rsidR="00EF24F9" w:rsidRPr="000F1325" w:rsidRDefault="00EF24F9" w:rsidP="0053096C">
      <w:pPr>
        <w:pStyle w:val="ListParagraph"/>
        <w:numPr>
          <w:ilvl w:val="1"/>
          <w:numId w:val="14"/>
        </w:numPr>
        <w:spacing w:after="0" w:line="240" w:lineRule="auto"/>
        <w:jc w:val="both"/>
        <w:rPr>
          <w:rFonts w:ascii="Times" w:hAnsi="Times"/>
          <w:b/>
          <w:bCs/>
          <w:sz w:val="24"/>
          <w:szCs w:val="24"/>
        </w:rPr>
      </w:pPr>
      <w:r w:rsidRPr="000F1325">
        <w:rPr>
          <w:rFonts w:ascii="Times" w:hAnsi="Times"/>
          <w:b/>
          <w:bCs/>
          <w:sz w:val="24"/>
          <w:szCs w:val="24"/>
        </w:rPr>
        <w:t>Source Population</w:t>
      </w:r>
    </w:p>
    <w:p w:rsidR="00F7626D" w:rsidRPr="000F1325" w:rsidRDefault="00EF24F9" w:rsidP="001F332A">
      <w:pPr>
        <w:spacing w:after="0" w:line="240" w:lineRule="auto"/>
        <w:jc w:val="both"/>
        <w:rPr>
          <w:rFonts w:ascii="Times New Roman" w:hAnsi="Times New Roman"/>
          <w:bCs/>
          <w:sz w:val="24"/>
          <w:szCs w:val="24"/>
          <w:lang w:val="en-GB"/>
        </w:rPr>
      </w:pPr>
      <w:r w:rsidRPr="000F1325">
        <w:rPr>
          <w:rFonts w:ascii="Times New Roman" w:hAnsi="Times New Roman"/>
          <w:bCs/>
          <w:sz w:val="24"/>
          <w:szCs w:val="24"/>
          <w:lang w:val="en-GB"/>
        </w:rPr>
        <w:t xml:space="preserve">The source population for all analyses will consist of all individuals </w:t>
      </w:r>
      <w:r w:rsidR="00F7626D" w:rsidRPr="000F1325">
        <w:rPr>
          <w:rFonts w:ascii="Times New Roman" w:hAnsi="Times New Roman"/>
          <w:bCs/>
          <w:sz w:val="24"/>
          <w:szCs w:val="24"/>
          <w:lang w:val="en-GB"/>
        </w:rPr>
        <w:t>meeting the following criteria at cohort entry:</w:t>
      </w:r>
    </w:p>
    <w:p w:rsidR="00F7626D" w:rsidRPr="000F1325" w:rsidRDefault="00F7626D" w:rsidP="0053096C">
      <w:pPr>
        <w:pStyle w:val="ListParagraph"/>
        <w:numPr>
          <w:ilvl w:val="0"/>
          <w:numId w:val="18"/>
        </w:numPr>
        <w:spacing w:after="0" w:line="240" w:lineRule="auto"/>
        <w:jc w:val="both"/>
        <w:rPr>
          <w:rFonts w:ascii="Times New Roman" w:hAnsi="Times New Roman"/>
          <w:bCs/>
          <w:sz w:val="24"/>
          <w:szCs w:val="24"/>
        </w:rPr>
      </w:pPr>
      <w:r w:rsidRPr="000F1325">
        <w:rPr>
          <w:rFonts w:ascii="Times New Roman" w:hAnsi="Times New Roman"/>
          <w:bCs/>
          <w:sz w:val="24"/>
          <w:szCs w:val="24"/>
          <w:lang w:val="en-GB"/>
        </w:rPr>
        <w:t>A</w:t>
      </w:r>
      <w:r w:rsidR="00EF24F9" w:rsidRPr="000F1325">
        <w:rPr>
          <w:rFonts w:ascii="Times New Roman" w:hAnsi="Times New Roman"/>
          <w:bCs/>
          <w:sz w:val="24"/>
          <w:szCs w:val="24"/>
          <w:lang w:val="en-GB"/>
        </w:rPr>
        <w:t xml:space="preserve">ged </w:t>
      </w:r>
      <w:r w:rsidRPr="000F1325">
        <w:rPr>
          <w:rFonts w:ascii="Times New Roman" w:hAnsi="Times New Roman"/>
          <w:bCs/>
          <w:sz w:val="24"/>
          <w:szCs w:val="24"/>
          <w:u w:val="single"/>
          <w:lang w:val="en-GB"/>
        </w:rPr>
        <w:t>&gt;</w:t>
      </w:r>
      <w:r w:rsidRPr="000F1325">
        <w:rPr>
          <w:rFonts w:ascii="Times New Roman" w:hAnsi="Times New Roman"/>
          <w:bCs/>
          <w:sz w:val="24"/>
          <w:szCs w:val="24"/>
          <w:lang w:val="en-GB"/>
        </w:rPr>
        <w:t xml:space="preserve"> </w:t>
      </w:r>
      <w:r w:rsidR="00EF24F9" w:rsidRPr="000F1325">
        <w:rPr>
          <w:rFonts w:ascii="Times New Roman" w:hAnsi="Times New Roman"/>
          <w:bCs/>
          <w:sz w:val="24"/>
          <w:szCs w:val="24"/>
          <w:lang w:val="en-GB"/>
        </w:rPr>
        <w:t>40 years</w:t>
      </w:r>
      <w:r w:rsidRPr="000F1325">
        <w:rPr>
          <w:rFonts w:ascii="Times New Roman" w:hAnsi="Times New Roman"/>
          <w:bCs/>
          <w:sz w:val="24"/>
          <w:szCs w:val="24"/>
          <w:lang w:val="en-GB"/>
        </w:rPr>
        <w:t>;</w:t>
      </w:r>
    </w:p>
    <w:p w:rsidR="00F7626D" w:rsidRPr="000F1325" w:rsidRDefault="00F7626D" w:rsidP="0053096C">
      <w:pPr>
        <w:pStyle w:val="ListParagraph"/>
        <w:numPr>
          <w:ilvl w:val="0"/>
          <w:numId w:val="18"/>
        </w:numPr>
        <w:spacing w:after="0" w:line="240" w:lineRule="auto"/>
        <w:jc w:val="both"/>
        <w:rPr>
          <w:rFonts w:ascii="Times New Roman" w:hAnsi="Times New Roman"/>
          <w:bCs/>
          <w:sz w:val="24"/>
          <w:szCs w:val="24"/>
        </w:rPr>
      </w:pPr>
      <w:r w:rsidRPr="000F1325">
        <w:rPr>
          <w:rFonts w:ascii="Times New Roman" w:hAnsi="Times New Roman"/>
          <w:bCs/>
          <w:sz w:val="24"/>
          <w:szCs w:val="24"/>
          <w:lang w:val="en-GB"/>
        </w:rPr>
        <w:t xml:space="preserve">Prescribed an </w:t>
      </w:r>
      <w:r w:rsidR="00EF24F9" w:rsidRPr="000F1325">
        <w:rPr>
          <w:rFonts w:ascii="Times New Roman" w:hAnsi="Times New Roman"/>
          <w:bCs/>
          <w:sz w:val="24"/>
          <w:szCs w:val="24"/>
          <w:lang w:val="en-GB"/>
        </w:rPr>
        <w:t xml:space="preserve">oral NSAID </w:t>
      </w:r>
      <w:r w:rsidRPr="000F1325">
        <w:rPr>
          <w:rFonts w:ascii="Times New Roman" w:hAnsi="Times New Roman"/>
          <w:bCs/>
          <w:sz w:val="24"/>
          <w:szCs w:val="24"/>
          <w:lang w:val="en-GB"/>
        </w:rPr>
        <w:t xml:space="preserve">in either monotherapy or combination therapy </w:t>
      </w:r>
      <w:r w:rsidR="00EF24F9" w:rsidRPr="000F1325">
        <w:rPr>
          <w:rFonts w:ascii="Times New Roman" w:hAnsi="Times New Roman"/>
          <w:bCs/>
          <w:sz w:val="24"/>
          <w:szCs w:val="24"/>
          <w:lang w:val="en-GB"/>
        </w:rPr>
        <w:t xml:space="preserve">(World Health Organization </w:t>
      </w:r>
      <w:r w:rsidR="00EF24F9" w:rsidRPr="000F1325">
        <w:rPr>
          <w:rFonts w:ascii="Times New Roman" w:hAnsi="Times New Roman"/>
          <w:sz w:val="24"/>
          <w:szCs w:val="24"/>
        </w:rPr>
        <w:t>Anatomical Therapeutic Chemical</w:t>
      </w:r>
      <w:r w:rsidR="00EF24F9" w:rsidRPr="000F1325">
        <w:rPr>
          <w:rFonts w:ascii="Times New Roman" w:hAnsi="Times New Roman"/>
          <w:bCs/>
          <w:sz w:val="24"/>
          <w:szCs w:val="24"/>
          <w:lang w:val="en-GB"/>
        </w:rPr>
        <w:t xml:space="preserve"> [WHO ATC] Code M01A) for the first time between January 1, 1997 and March 31, </w:t>
      </w:r>
      <w:r w:rsidR="000164CB" w:rsidRPr="000F1325">
        <w:rPr>
          <w:rFonts w:ascii="Times New Roman" w:hAnsi="Times New Roman"/>
          <w:bCs/>
          <w:sz w:val="24"/>
          <w:szCs w:val="24"/>
          <w:lang w:val="en-GB"/>
        </w:rPr>
        <w:t>201</w:t>
      </w:r>
      <w:r w:rsidR="000164CB">
        <w:rPr>
          <w:rFonts w:ascii="Times New Roman" w:hAnsi="Times New Roman"/>
          <w:bCs/>
          <w:sz w:val="24"/>
          <w:szCs w:val="24"/>
          <w:lang w:val="en-GB"/>
        </w:rPr>
        <w:t>1</w:t>
      </w:r>
      <w:r w:rsidR="00EF24F9" w:rsidRPr="000F1325">
        <w:rPr>
          <w:rFonts w:ascii="Times New Roman" w:hAnsi="Times New Roman"/>
          <w:bCs/>
          <w:sz w:val="24"/>
          <w:szCs w:val="24"/>
          <w:lang w:val="en-GB"/>
        </w:rPr>
        <w:t xml:space="preserve">.  </w:t>
      </w:r>
    </w:p>
    <w:p w:rsidR="00F7626D" w:rsidRPr="000F1325" w:rsidRDefault="00F7626D" w:rsidP="0053096C">
      <w:pPr>
        <w:pStyle w:val="ListParagraph"/>
        <w:numPr>
          <w:ilvl w:val="0"/>
          <w:numId w:val="18"/>
        </w:numPr>
        <w:spacing w:after="0" w:line="240" w:lineRule="auto"/>
        <w:jc w:val="both"/>
        <w:rPr>
          <w:rFonts w:ascii="Times New Roman" w:hAnsi="Times New Roman"/>
          <w:bCs/>
          <w:sz w:val="24"/>
          <w:szCs w:val="24"/>
        </w:rPr>
      </w:pPr>
      <w:r w:rsidRPr="000F1325">
        <w:rPr>
          <w:rFonts w:ascii="Times New Roman" w:hAnsi="Times New Roman"/>
          <w:bCs/>
          <w:sz w:val="24"/>
          <w:szCs w:val="24"/>
          <w:lang w:val="en-GB"/>
        </w:rPr>
        <w:t xml:space="preserve">NSAID prescription duration </w:t>
      </w:r>
      <w:r w:rsidR="00EF24F9" w:rsidRPr="000F1325">
        <w:rPr>
          <w:rFonts w:ascii="Times New Roman" w:hAnsi="Times New Roman"/>
          <w:bCs/>
          <w:sz w:val="24"/>
          <w:szCs w:val="24"/>
          <w:lang w:val="en-GB"/>
        </w:rPr>
        <w:t xml:space="preserve">of </w:t>
      </w:r>
      <w:r w:rsidR="00EF24F9" w:rsidRPr="000F1325">
        <w:rPr>
          <w:rFonts w:ascii="Times New Roman" w:hAnsi="Times New Roman"/>
          <w:bCs/>
          <w:sz w:val="24"/>
          <w:szCs w:val="24"/>
          <w:u w:val="single"/>
          <w:lang w:val="en-GB"/>
        </w:rPr>
        <w:t>&gt;</w:t>
      </w:r>
      <w:r w:rsidR="00EF24F9" w:rsidRPr="000F1325">
        <w:rPr>
          <w:rFonts w:ascii="Times New Roman" w:hAnsi="Times New Roman"/>
          <w:bCs/>
          <w:sz w:val="24"/>
          <w:szCs w:val="24"/>
          <w:lang w:val="en-GB"/>
        </w:rPr>
        <w:t xml:space="preserve"> </w:t>
      </w:r>
      <w:r w:rsidR="00064F00">
        <w:rPr>
          <w:rFonts w:ascii="Times New Roman" w:hAnsi="Times New Roman"/>
          <w:bCs/>
          <w:sz w:val="24"/>
          <w:szCs w:val="24"/>
          <w:lang w:val="en-GB"/>
        </w:rPr>
        <w:t>28</w:t>
      </w:r>
      <w:r w:rsidR="00064F00" w:rsidRPr="000F1325">
        <w:rPr>
          <w:rFonts w:ascii="Times New Roman" w:hAnsi="Times New Roman"/>
          <w:bCs/>
          <w:sz w:val="24"/>
          <w:szCs w:val="24"/>
          <w:lang w:val="en-GB"/>
        </w:rPr>
        <w:t xml:space="preserve"> </w:t>
      </w:r>
      <w:r w:rsidR="00EF24F9" w:rsidRPr="000F1325">
        <w:rPr>
          <w:rFonts w:ascii="Times New Roman" w:hAnsi="Times New Roman"/>
          <w:bCs/>
          <w:sz w:val="24"/>
          <w:szCs w:val="24"/>
          <w:lang w:val="en-GB"/>
        </w:rPr>
        <w:t>days.</w:t>
      </w:r>
    </w:p>
    <w:p w:rsidR="00F7626D" w:rsidRPr="000F1325" w:rsidRDefault="00F7626D" w:rsidP="00F7626D">
      <w:pPr>
        <w:spacing w:after="0" w:line="240" w:lineRule="auto"/>
        <w:ind w:left="720"/>
        <w:jc w:val="both"/>
        <w:rPr>
          <w:rFonts w:ascii="Times New Roman" w:hAnsi="Times New Roman"/>
          <w:bCs/>
          <w:sz w:val="24"/>
          <w:szCs w:val="24"/>
          <w:lang w:val="en-GB"/>
        </w:rPr>
      </w:pPr>
    </w:p>
    <w:p w:rsidR="008C3009" w:rsidRPr="000F1325" w:rsidRDefault="008C3009" w:rsidP="0053096C">
      <w:pPr>
        <w:pStyle w:val="ListParagraph"/>
        <w:numPr>
          <w:ilvl w:val="1"/>
          <w:numId w:val="14"/>
        </w:numPr>
        <w:spacing w:after="0" w:line="240" w:lineRule="auto"/>
        <w:jc w:val="both"/>
        <w:rPr>
          <w:rFonts w:ascii="Times New Roman" w:hAnsi="Times New Roman"/>
          <w:b/>
          <w:bCs/>
          <w:sz w:val="24"/>
          <w:szCs w:val="24"/>
          <w:lang w:val="en-GB"/>
        </w:rPr>
      </w:pPr>
      <w:bookmarkStart w:id="8" w:name="_Toc295120813"/>
      <w:r w:rsidRPr="000F1325">
        <w:rPr>
          <w:rFonts w:ascii="Times New Roman" w:hAnsi="Times New Roman"/>
          <w:b/>
          <w:bCs/>
          <w:sz w:val="24"/>
          <w:szCs w:val="24"/>
          <w:lang w:val="en-GB"/>
        </w:rPr>
        <w:t>Cohort Entry Date</w:t>
      </w:r>
    </w:p>
    <w:p w:rsidR="00F7626D" w:rsidRPr="000F1325" w:rsidRDefault="00F7626D" w:rsidP="001F332A">
      <w:pPr>
        <w:spacing w:after="0" w:line="240" w:lineRule="auto"/>
        <w:jc w:val="both"/>
        <w:rPr>
          <w:rFonts w:ascii="Times New Roman" w:hAnsi="Times New Roman"/>
          <w:b/>
          <w:bCs/>
          <w:sz w:val="24"/>
          <w:szCs w:val="24"/>
          <w:lang w:val="en-GB"/>
        </w:rPr>
      </w:pPr>
      <w:r w:rsidRPr="000F1325">
        <w:rPr>
          <w:rFonts w:ascii="Times New Roman" w:hAnsi="Times New Roman"/>
          <w:bCs/>
          <w:sz w:val="24"/>
          <w:szCs w:val="24"/>
          <w:lang w:val="en-GB"/>
        </w:rPr>
        <w:t xml:space="preserve">Cohort entry will be defined by the date of a patient’s first prescription for an NSAID.  </w:t>
      </w:r>
    </w:p>
    <w:p w:rsidR="00F7626D" w:rsidRPr="000F1325" w:rsidRDefault="00F7626D" w:rsidP="00F7626D">
      <w:pPr>
        <w:spacing w:after="0" w:line="240" w:lineRule="auto"/>
        <w:jc w:val="both"/>
        <w:rPr>
          <w:rFonts w:ascii="Times New Roman" w:hAnsi="Times New Roman"/>
          <w:bCs/>
          <w:sz w:val="24"/>
          <w:szCs w:val="24"/>
          <w:lang w:val="en-GB"/>
        </w:rPr>
      </w:pPr>
    </w:p>
    <w:p w:rsidR="00F7626D" w:rsidRPr="000F1325" w:rsidRDefault="00F7626D" w:rsidP="0053096C">
      <w:pPr>
        <w:pStyle w:val="ListParagraph"/>
        <w:numPr>
          <w:ilvl w:val="1"/>
          <w:numId w:val="14"/>
        </w:numPr>
        <w:spacing w:after="0" w:line="240" w:lineRule="auto"/>
        <w:jc w:val="both"/>
        <w:rPr>
          <w:rFonts w:ascii="Times New Roman" w:hAnsi="Times New Roman"/>
          <w:b/>
          <w:bCs/>
          <w:sz w:val="24"/>
          <w:szCs w:val="24"/>
          <w:lang w:val="en-GB"/>
        </w:rPr>
      </w:pPr>
      <w:r w:rsidRPr="000F1325">
        <w:rPr>
          <w:rFonts w:ascii="Times New Roman" w:hAnsi="Times New Roman"/>
          <w:b/>
          <w:bCs/>
          <w:sz w:val="24"/>
          <w:szCs w:val="24"/>
          <w:lang w:val="en-GB"/>
        </w:rPr>
        <w:t>Exclusion Criteria (at cohort entry)</w:t>
      </w:r>
    </w:p>
    <w:p w:rsidR="00F7626D" w:rsidRPr="000F1325" w:rsidRDefault="00F7626D" w:rsidP="001F332A">
      <w:pPr>
        <w:spacing w:after="0" w:line="240" w:lineRule="auto"/>
        <w:jc w:val="both"/>
        <w:rPr>
          <w:rFonts w:ascii="Times New Roman" w:hAnsi="Times New Roman"/>
          <w:bCs/>
          <w:sz w:val="24"/>
          <w:szCs w:val="24"/>
          <w:lang w:val="en-GB"/>
        </w:rPr>
      </w:pPr>
      <w:r w:rsidRPr="000F1325">
        <w:rPr>
          <w:rFonts w:ascii="Times New Roman" w:hAnsi="Times New Roman"/>
          <w:bCs/>
          <w:sz w:val="24"/>
          <w:szCs w:val="24"/>
          <w:lang w:val="en-GB"/>
        </w:rPr>
        <w:t xml:space="preserve">We will exclude all patients who meet </w:t>
      </w:r>
      <w:r w:rsidRPr="000F1325">
        <w:rPr>
          <w:rFonts w:ascii="Times New Roman" w:hAnsi="Times New Roman"/>
          <w:bCs/>
          <w:sz w:val="24"/>
          <w:szCs w:val="24"/>
          <w:u w:val="single"/>
          <w:lang w:val="en-GB"/>
        </w:rPr>
        <w:t>any</w:t>
      </w:r>
      <w:r w:rsidRPr="000F1325">
        <w:rPr>
          <w:rFonts w:ascii="Times New Roman" w:hAnsi="Times New Roman"/>
          <w:bCs/>
          <w:sz w:val="24"/>
          <w:szCs w:val="24"/>
          <w:lang w:val="en-GB"/>
        </w:rPr>
        <w:t xml:space="preserve"> of the following criteria:</w:t>
      </w:r>
    </w:p>
    <w:p w:rsidR="00F7626D" w:rsidRPr="000F1325" w:rsidRDefault="00F7626D" w:rsidP="0053096C">
      <w:pPr>
        <w:pStyle w:val="ListParagraph"/>
        <w:numPr>
          <w:ilvl w:val="0"/>
          <w:numId w:val="19"/>
        </w:numPr>
        <w:spacing w:after="0" w:line="240" w:lineRule="auto"/>
        <w:jc w:val="both"/>
        <w:rPr>
          <w:rFonts w:ascii="Times New Roman" w:hAnsi="Times New Roman"/>
          <w:bCs/>
          <w:sz w:val="24"/>
          <w:szCs w:val="24"/>
          <w:lang w:val="en-GB"/>
        </w:rPr>
      </w:pPr>
      <w:r w:rsidRPr="000F1325">
        <w:rPr>
          <w:rFonts w:ascii="Times New Roman" w:hAnsi="Times New Roman"/>
          <w:bCs/>
          <w:sz w:val="24"/>
          <w:szCs w:val="24"/>
          <w:lang w:val="en-GB"/>
        </w:rPr>
        <w:t xml:space="preserve">Age &lt; 40 years (or age &lt; minimum age available, but including at least </w:t>
      </w:r>
      <w:r w:rsidR="002F0EB2" w:rsidRPr="000F1325">
        <w:rPr>
          <w:rFonts w:ascii="Times New Roman" w:hAnsi="Times New Roman"/>
          <w:bCs/>
          <w:sz w:val="24"/>
          <w:szCs w:val="24"/>
          <w:lang w:val="en-GB"/>
        </w:rPr>
        <w:t>1</w:t>
      </w:r>
      <w:r w:rsidRPr="000F1325">
        <w:rPr>
          <w:rFonts w:ascii="Times New Roman" w:hAnsi="Times New Roman"/>
          <w:bCs/>
          <w:sz w:val="24"/>
          <w:szCs w:val="24"/>
          <w:lang w:val="en-GB"/>
        </w:rPr>
        <w:t xml:space="preserve"> full year of database history);</w:t>
      </w:r>
    </w:p>
    <w:p w:rsidR="00273FCA" w:rsidRPr="000F1325" w:rsidRDefault="00273FCA" w:rsidP="0053096C">
      <w:pPr>
        <w:pStyle w:val="ListParagraph"/>
        <w:numPr>
          <w:ilvl w:val="0"/>
          <w:numId w:val="19"/>
        </w:numPr>
        <w:spacing w:after="0" w:line="240" w:lineRule="auto"/>
        <w:jc w:val="both"/>
        <w:rPr>
          <w:rFonts w:ascii="Times New Roman" w:hAnsi="Times New Roman"/>
          <w:bCs/>
          <w:sz w:val="24"/>
          <w:szCs w:val="24"/>
          <w:lang w:val="en-GB"/>
        </w:rPr>
      </w:pPr>
      <w:r w:rsidRPr="000F1325">
        <w:rPr>
          <w:rFonts w:ascii="Times New Roman" w:hAnsi="Times New Roman"/>
          <w:bCs/>
          <w:sz w:val="24"/>
          <w:szCs w:val="24"/>
          <w:lang w:val="en-GB"/>
        </w:rPr>
        <w:lastRenderedPageBreak/>
        <w:t xml:space="preserve">Cohort entry date &lt; January 1, 1997 (or cohort entry date &lt; earliest date of available data + </w:t>
      </w:r>
      <w:r w:rsidR="00CA043B" w:rsidRPr="000F1325">
        <w:rPr>
          <w:rFonts w:ascii="Times New Roman" w:hAnsi="Times New Roman"/>
          <w:bCs/>
          <w:sz w:val="24"/>
          <w:szCs w:val="24"/>
          <w:lang w:val="en-GB"/>
        </w:rPr>
        <w:t>365</w:t>
      </w:r>
      <w:r w:rsidRPr="000F1325">
        <w:rPr>
          <w:rFonts w:ascii="Times New Roman" w:hAnsi="Times New Roman"/>
          <w:bCs/>
          <w:sz w:val="24"/>
          <w:szCs w:val="24"/>
          <w:lang w:val="en-GB"/>
        </w:rPr>
        <w:t xml:space="preserve"> days);</w:t>
      </w:r>
    </w:p>
    <w:p w:rsidR="00F7626D" w:rsidRDefault="00F7626D" w:rsidP="0053096C">
      <w:pPr>
        <w:pStyle w:val="ListParagraph"/>
        <w:numPr>
          <w:ilvl w:val="0"/>
          <w:numId w:val="19"/>
        </w:numPr>
        <w:spacing w:after="0" w:line="240" w:lineRule="auto"/>
        <w:jc w:val="both"/>
        <w:rPr>
          <w:rFonts w:ascii="Times New Roman" w:hAnsi="Times New Roman"/>
          <w:bCs/>
          <w:sz w:val="24"/>
          <w:szCs w:val="24"/>
          <w:lang w:val="en-GB"/>
        </w:rPr>
      </w:pPr>
      <w:r w:rsidRPr="000F1325">
        <w:rPr>
          <w:rFonts w:ascii="Times New Roman" w:hAnsi="Times New Roman"/>
          <w:bCs/>
          <w:sz w:val="24"/>
          <w:szCs w:val="24"/>
          <w:lang w:val="en-GB"/>
        </w:rPr>
        <w:t>Any prescription for a PPI</w:t>
      </w:r>
      <w:r w:rsidR="00547591">
        <w:rPr>
          <w:rFonts w:ascii="Times New Roman" w:hAnsi="Times New Roman"/>
          <w:bCs/>
          <w:sz w:val="24"/>
          <w:szCs w:val="24"/>
          <w:lang w:val="en-GB"/>
        </w:rPr>
        <w:t xml:space="preserve"> </w:t>
      </w:r>
      <w:r w:rsidR="00547591" w:rsidRPr="000F1325">
        <w:rPr>
          <w:rFonts w:ascii="Times New Roman" w:hAnsi="Times New Roman"/>
          <w:bCs/>
          <w:sz w:val="24"/>
          <w:szCs w:val="24"/>
          <w:lang w:val="en-GB"/>
        </w:rPr>
        <w:t>(any route of administration)</w:t>
      </w:r>
      <w:r w:rsidRPr="000F1325">
        <w:rPr>
          <w:rFonts w:ascii="Times New Roman" w:hAnsi="Times New Roman"/>
          <w:bCs/>
          <w:sz w:val="24"/>
          <w:szCs w:val="24"/>
          <w:lang w:val="en-GB"/>
        </w:rPr>
        <w:t>, a H2RA</w:t>
      </w:r>
      <w:r w:rsidR="00547591">
        <w:rPr>
          <w:rFonts w:ascii="Times New Roman" w:hAnsi="Times New Roman"/>
          <w:bCs/>
          <w:sz w:val="24"/>
          <w:szCs w:val="24"/>
          <w:lang w:val="en-GB"/>
        </w:rPr>
        <w:t xml:space="preserve"> </w:t>
      </w:r>
      <w:r w:rsidR="00547591" w:rsidRPr="000F1325">
        <w:rPr>
          <w:rFonts w:ascii="Times New Roman" w:hAnsi="Times New Roman"/>
          <w:bCs/>
          <w:sz w:val="24"/>
          <w:szCs w:val="24"/>
          <w:lang w:val="en-GB"/>
        </w:rPr>
        <w:t>(any route of administration</w:t>
      </w:r>
      <w:r w:rsidRPr="000F1325">
        <w:rPr>
          <w:rFonts w:ascii="Times New Roman" w:hAnsi="Times New Roman"/>
          <w:bCs/>
          <w:sz w:val="24"/>
          <w:szCs w:val="24"/>
          <w:lang w:val="en-GB"/>
        </w:rPr>
        <w:t xml:space="preserve">, or an NSAID  </w:t>
      </w:r>
      <w:r w:rsidR="00547591">
        <w:rPr>
          <w:rFonts w:ascii="Times New Roman" w:hAnsi="Times New Roman"/>
          <w:bCs/>
          <w:sz w:val="24"/>
          <w:szCs w:val="24"/>
          <w:lang w:val="en-GB"/>
        </w:rPr>
        <w:t xml:space="preserve">(oral, rectal, or parenteral) </w:t>
      </w:r>
      <w:r w:rsidRPr="000F1325">
        <w:rPr>
          <w:rFonts w:ascii="Times New Roman" w:hAnsi="Times New Roman"/>
          <w:bCs/>
          <w:sz w:val="24"/>
          <w:szCs w:val="24"/>
          <w:lang w:val="en-GB"/>
        </w:rPr>
        <w:t xml:space="preserve">in the </w:t>
      </w:r>
      <w:r w:rsidR="00C325E8">
        <w:rPr>
          <w:rFonts w:ascii="Times New Roman" w:hAnsi="Times New Roman"/>
          <w:bCs/>
          <w:sz w:val="24"/>
          <w:szCs w:val="24"/>
          <w:lang w:val="en-GB"/>
        </w:rPr>
        <w:t>183</w:t>
      </w:r>
      <w:r w:rsidR="00C325E8" w:rsidRPr="000F1325">
        <w:rPr>
          <w:rFonts w:ascii="Times New Roman" w:hAnsi="Times New Roman"/>
          <w:bCs/>
          <w:sz w:val="24"/>
          <w:szCs w:val="24"/>
          <w:lang w:val="en-GB"/>
        </w:rPr>
        <w:t xml:space="preserve"> </w:t>
      </w:r>
      <w:r w:rsidR="00273FCA" w:rsidRPr="000F1325">
        <w:rPr>
          <w:rFonts w:ascii="Times New Roman" w:hAnsi="Times New Roman"/>
          <w:bCs/>
          <w:sz w:val="24"/>
          <w:szCs w:val="24"/>
          <w:lang w:val="en-GB"/>
        </w:rPr>
        <w:t>days</w:t>
      </w:r>
      <w:r w:rsidRPr="000F1325">
        <w:rPr>
          <w:rFonts w:ascii="Times New Roman" w:hAnsi="Times New Roman"/>
          <w:bCs/>
          <w:sz w:val="24"/>
          <w:szCs w:val="24"/>
          <w:lang w:val="en-GB"/>
        </w:rPr>
        <w:t xml:space="preserve"> before cohort entry</w:t>
      </w:r>
      <w:r w:rsidR="00273FCA" w:rsidRPr="000F1325">
        <w:rPr>
          <w:rFonts w:ascii="Times New Roman" w:hAnsi="Times New Roman"/>
          <w:bCs/>
          <w:sz w:val="24"/>
          <w:szCs w:val="24"/>
          <w:lang w:val="en-GB"/>
        </w:rPr>
        <w:t xml:space="preserve"> (eligible PPIs an</w:t>
      </w:r>
      <w:r w:rsidR="00CA043B" w:rsidRPr="000F1325">
        <w:rPr>
          <w:rFonts w:ascii="Times New Roman" w:hAnsi="Times New Roman"/>
          <w:bCs/>
          <w:sz w:val="24"/>
          <w:szCs w:val="24"/>
          <w:lang w:val="en-GB"/>
        </w:rPr>
        <w:t>d H2RAs are defined in Section D.2.a</w:t>
      </w:r>
      <w:r w:rsidR="00273FCA" w:rsidRPr="000F1325">
        <w:rPr>
          <w:rFonts w:ascii="Times New Roman" w:hAnsi="Times New Roman"/>
          <w:bCs/>
          <w:sz w:val="24"/>
          <w:szCs w:val="24"/>
          <w:lang w:val="en-GB"/>
        </w:rPr>
        <w:t xml:space="preserve">; NSAIDS defined in Section </w:t>
      </w:r>
      <w:r w:rsidR="00CA043B" w:rsidRPr="000F1325">
        <w:rPr>
          <w:rFonts w:ascii="Times New Roman" w:hAnsi="Times New Roman"/>
          <w:bCs/>
          <w:sz w:val="24"/>
          <w:szCs w:val="24"/>
          <w:lang w:val="en-GB"/>
        </w:rPr>
        <w:t>D.1.a</w:t>
      </w:r>
      <w:r w:rsidR="00273FCA" w:rsidRPr="000F1325">
        <w:rPr>
          <w:rFonts w:ascii="Times New Roman" w:hAnsi="Times New Roman"/>
          <w:bCs/>
          <w:sz w:val="24"/>
          <w:szCs w:val="24"/>
          <w:lang w:val="en-GB"/>
        </w:rPr>
        <w:t>)</w:t>
      </w:r>
      <w:r w:rsidRPr="000F1325">
        <w:rPr>
          <w:rFonts w:ascii="Times New Roman" w:hAnsi="Times New Roman"/>
          <w:bCs/>
          <w:sz w:val="24"/>
          <w:szCs w:val="24"/>
          <w:lang w:val="en-GB"/>
        </w:rPr>
        <w:t>;</w:t>
      </w:r>
    </w:p>
    <w:p w:rsidR="00D353A8" w:rsidRPr="00D353A8" w:rsidRDefault="00D353A8" w:rsidP="001E1164">
      <w:pPr>
        <w:pStyle w:val="ListParagraph"/>
        <w:numPr>
          <w:ilvl w:val="0"/>
          <w:numId w:val="19"/>
        </w:numPr>
        <w:jc w:val="both"/>
        <w:rPr>
          <w:rFonts w:ascii="Times New Roman" w:hAnsi="Times New Roman"/>
          <w:bCs/>
          <w:sz w:val="24"/>
          <w:szCs w:val="24"/>
          <w:lang w:val="en-GB"/>
        </w:rPr>
      </w:pPr>
      <w:r w:rsidRPr="00D353A8">
        <w:rPr>
          <w:rFonts w:ascii="Times New Roman" w:hAnsi="Times New Roman"/>
          <w:bCs/>
          <w:sz w:val="24"/>
          <w:szCs w:val="24"/>
          <w:lang w:val="en-GB"/>
        </w:rPr>
        <w:t xml:space="preserve">A </w:t>
      </w:r>
      <w:r>
        <w:rPr>
          <w:rFonts w:ascii="Times New Roman" w:hAnsi="Times New Roman"/>
          <w:bCs/>
          <w:sz w:val="24"/>
          <w:szCs w:val="24"/>
          <w:lang w:val="en-GB"/>
        </w:rPr>
        <w:t xml:space="preserve">prescription for a </w:t>
      </w:r>
      <w:r w:rsidRPr="00D353A8">
        <w:rPr>
          <w:rFonts w:ascii="Times New Roman" w:hAnsi="Times New Roman"/>
          <w:bCs/>
          <w:sz w:val="24"/>
          <w:szCs w:val="24"/>
          <w:lang w:val="en-GB"/>
        </w:rPr>
        <w:t xml:space="preserve">drug </w:t>
      </w:r>
      <w:r>
        <w:rPr>
          <w:rFonts w:ascii="Times New Roman" w:hAnsi="Times New Roman"/>
          <w:bCs/>
          <w:sz w:val="24"/>
          <w:szCs w:val="24"/>
          <w:lang w:val="en-GB"/>
        </w:rPr>
        <w:t xml:space="preserve">used to </w:t>
      </w:r>
      <w:r w:rsidRPr="00D353A8">
        <w:rPr>
          <w:rFonts w:ascii="Times New Roman" w:hAnsi="Times New Roman"/>
          <w:bCs/>
          <w:sz w:val="24"/>
          <w:szCs w:val="24"/>
          <w:lang w:val="en-GB"/>
        </w:rPr>
        <w:t xml:space="preserve">treat tuberculosis (ATC Code J04A) in the </w:t>
      </w:r>
      <w:r>
        <w:rPr>
          <w:rFonts w:ascii="Times New Roman" w:hAnsi="Times New Roman"/>
          <w:bCs/>
          <w:sz w:val="24"/>
          <w:szCs w:val="24"/>
          <w:lang w:val="en-GB"/>
        </w:rPr>
        <w:t xml:space="preserve">365 days </w:t>
      </w:r>
      <w:r w:rsidR="002A72D4">
        <w:rPr>
          <w:rFonts w:ascii="Times New Roman" w:hAnsi="Times New Roman"/>
          <w:bCs/>
          <w:sz w:val="24"/>
          <w:szCs w:val="24"/>
          <w:lang w:val="en-GB"/>
        </w:rPr>
        <w:t>before (</w:t>
      </w:r>
      <w:r w:rsidR="002A72D4">
        <w:rPr>
          <w:rFonts w:ascii="Times New Roman" w:hAnsi="Times New Roman"/>
          <w:bCs/>
          <w:sz w:val="24"/>
          <w:szCs w:val="24"/>
        </w:rPr>
        <w:t xml:space="preserve">and including the date of) </w:t>
      </w:r>
      <w:r w:rsidRPr="00D353A8">
        <w:rPr>
          <w:rFonts w:ascii="Times New Roman" w:hAnsi="Times New Roman"/>
          <w:bCs/>
          <w:sz w:val="24"/>
          <w:szCs w:val="24"/>
          <w:lang w:val="en-GB"/>
        </w:rPr>
        <w:t>cohort entry</w:t>
      </w:r>
      <w:r>
        <w:rPr>
          <w:rFonts w:ascii="Times New Roman" w:hAnsi="Times New Roman"/>
          <w:bCs/>
          <w:sz w:val="24"/>
          <w:szCs w:val="24"/>
          <w:lang w:val="en-GB"/>
        </w:rPr>
        <w:t>;</w:t>
      </w:r>
      <w:r w:rsidRPr="00D353A8">
        <w:rPr>
          <w:rFonts w:ascii="Times New Roman" w:hAnsi="Times New Roman"/>
          <w:bCs/>
          <w:sz w:val="24"/>
          <w:szCs w:val="24"/>
          <w:lang w:val="en-GB"/>
        </w:rPr>
        <w:t xml:space="preserve">  </w:t>
      </w:r>
    </w:p>
    <w:p w:rsidR="00F7626D" w:rsidRDefault="00F7626D" w:rsidP="0053096C">
      <w:pPr>
        <w:pStyle w:val="ListParagraph"/>
        <w:numPr>
          <w:ilvl w:val="0"/>
          <w:numId w:val="19"/>
        </w:numPr>
        <w:spacing w:after="0" w:line="240" w:lineRule="auto"/>
        <w:jc w:val="both"/>
        <w:rPr>
          <w:rFonts w:ascii="Times New Roman" w:hAnsi="Times New Roman"/>
          <w:bCs/>
          <w:sz w:val="24"/>
          <w:szCs w:val="24"/>
          <w:lang w:val="en-GB"/>
        </w:rPr>
      </w:pPr>
      <w:r w:rsidRPr="000F1325">
        <w:rPr>
          <w:rFonts w:ascii="Times New Roman" w:hAnsi="Times New Roman"/>
          <w:bCs/>
          <w:sz w:val="24"/>
          <w:szCs w:val="24"/>
          <w:lang w:val="en-GB"/>
        </w:rPr>
        <w:t>A discharge abstract record of HCAP (ICD-9-CM code [in any field]: 480.x-</w:t>
      </w:r>
      <w:r w:rsidR="00021430" w:rsidRPr="000F1325">
        <w:rPr>
          <w:rFonts w:ascii="Times New Roman" w:hAnsi="Times New Roman"/>
          <w:bCs/>
          <w:sz w:val="24"/>
          <w:szCs w:val="24"/>
          <w:lang w:val="en-GB"/>
        </w:rPr>
        <w:t>48</w:t>
      </w:r>
      <w:r w:rsidR="00021430">
        <w:rPr>
          <w:rFonts w:ascii="Times New Roman" w:hAnsi="Times New Roman"/>
          <w:bCs/>
          <w:sz w:val="24"/>
          <w:szCs w:val="24"/>
          <w:lang w:val="en-GB"/>
        </w:rPr>
        <w:t>7</w:t>
      </w:r>
      <w:r w:rsidRPr="000F1325">
        <w:rPr>
          <w:rFonts w:ascii="Times New Roman" w:hAnsi="Times New Roman"/>
          <w:bCs/>
          <w:sz w:val="24"/>
          <w:szCs w:val="24"/>
          <w:lang w:val="en-GB"/>
        </w:rPr>
        <w:t xml:space="preserve">.x; ICD-10-CA code: </w:t>
      </w:r>
      <w:r w:rsidR="00FB59CB" w:rsidRPr="000F1325">
        <w:rPr>
          <w:rFonts w:ascii="Times New Roman" w:hAnsi="Times New Roman"/>
          <w:bCs/>
          <w:sz w:val="24"/>
          <w:szCs w:val="24"/>
          <w:lang w:val="en-GB"/>
        </w:rPr>
        <w:t>J1</w:t>
      </w:r>
      <w:r w:rsidR="00FB59CB">
        <w:rPr>
          <w:rFonts w:ascii="Times New Roman" w:hAnsi="Times New Roman"/>
          <w:bCs/>
          <w:sz w:val="24"/>
          <w:szCs w:val="24"/>
          <w:lang w:val="en-GB"/>
        </w:rPr>
        <w:t>0</w:t>
      </w:r>
      <w:r w:rsidRPr="000F1325">
        <w:rPr>
          <w:rFonts w:ascii="Times New Roman" w:hAnsi="Times New Roman"/>
          <w:bCs/>
          <w:sz w:val="24"/>
          <w:szCs w:val="24"/>
          <w:lang w:val="en-GB"/>
        </w:rPr>
        <w:t xml:space="preserve">.0 to J18.9) in the </w:t>
      </w:r>
      <w:r w:rsidR="00CA043B" w:rsidRPr="000F1325">
        <w:rPr>
          <w:rFonts w:ascii="Times New Roman" w:hAnsi="Times New Roman"/>
          <w:bCs/>
          <w:sz w:val="24"/>
          <w:szCs w:val="24"/>
          <w:lang w:val="en-GB"/>
        </w:rPr>
        <w:t>365</w:t>
      </w:r>
      <w:r w:rsidR="00273FCA" w:rsidRPr="000F1325">
        <w:rPr>
          <w:rFonts w:ascii="Times New Roman" w:hAnsi="Times New Roman"/>
          <w:bCs/>
          <w:sz w:val="24"/>
          <w:szCs w:val="24"/>
          <w:lang w:val="en-GB"/>
        </w:rPr>
        <w:t xml:space="preserve"> days</w:t>
      </w:r>
      <w:r w:rsidRPr="000F1325">
        <w:rPr>
          <w:rFonts w:ascii="Times New Roman" w:hAnsi="Times New Roman"/>
          <w:bCs/>
          <w:sz w:val="24"/>
          <w:szCs w:val="24"/>
          <w:lang w:val="en-GB"/>
        </w:rPr>
        <w:t xml:space="preserve"> before </w:t>
      </w:r>
      <w:r w:rsidR="002A72D4">
        <w:rPr>
          <w:rFonts w:ascii="Times New Roman" w:hAnsi="Times New Roman"/>
          <w:bCs/>
          <w:sz w:val="24"/>
          <w:szCs w:val="24"/>
        </w:rPr>
        <w:t xml:space="preserve">(and including the date of) </w:t>
      </w:r>
      <w:r w:rsidRPr="000F1325">
        <w:rPr>
          <w:rFonts w:ascii="Times New Roman" w:hAnsi="Times New Roman"/>
          <w:bCs/>
          <w:sz w:val="24"/>
          <w:szCs w:val="24"/>
          <w:lang w:val="en-GB"/>
        </w:rPr>
        <w:t>cohort entry;</w:t>
      </w:r>
    </w:p>
    <w:p w:rsidR="00E24B69" w:rsidRDefault="00E24B69" w:rsidP="00E24B69">
      <w:pPr>
        <w:pStyle w:val="ListParagraph"/>
        <w:numPr>
          <w:ilvl w:val="0"/>
          <w:numId w:val="19"/>
        </w:numPr>
        <w:spacing w:after="0" w:line="240" w:lineRule="auto"/>
        <w:jc w:val="both"/>
        <w:rPr>
          <w:rFonts w:ascii="Times New Roman" w:hAnsi="Times New Roman"/>
          <w:bCs/>
          <w:sz w:val="24"/>
          <w:szCs w:val="24"/>
          <w:lang w:val="en-GB"/>
        </w:rPr>
      </w:pPr>
      <w:r>
        <w:rPr>
          <w:rFonts w:ascii="Times New Roman" w:hAnsi="Times New Roman"/>
          <w:bCs/>
          <w:sz w:val="24"/>
          <w:szCs w:val="24"/>
          <w:lang w:val="en-GB"/>
        </w:rPr>
        <w:t xml:space="preserve">An extended emergency room visit for community-acquired pneumonia in the 365 days before </w:t>
      </w:r>
      <w:r w:rsidR="00B547F1">
        <w:rPr>
          <w:rFonts w:ascii="Times New Roman" w:hAnsi="Times New Roman"/>
          <w:bCs/>
          <w:sz w:val="24"/>
          <w:szCs w:val="24"/>
          <w:lang w:val="en-GB"/>
        </w:rPr>
        <w:t xml:space="preserve">(and including the day of) </w:t>
      </w:r>
      <w:r>
        <w:rPr>
          <w:rFonts w:ascii="Times New Roman" w:hAnsi="Times New Roman"/>
          <w:bCs/>
          <w:sz w:val="24"/>
          <w:szCs w:val="24"/>
          <w:lang w:val="en-GB"/>
        </w:rPr>
        <w:t>cohort entry.  An extended emergency room visit will be defined as:</w:t>
      </w:r>
    </w:p>
    <w:p w:rsidR="00E24B69" w:rsidRPr="00E24B69" w:rsidRDefault="00E24B69" w:rsidP="00C9283A">
      <w:pPr>
        <w:pStyle w:val="ListParagraph"/>
        <w:numPr>
          <w:ilvl w:val="1"/>
          <w:numId w:val="19"/>
        </w:numPr>
        <w:spacing w:after="0" w:line="240" w:lineRule="auto"/>
        <w:jc w:val="both"/>
        <w:rPr>
          <w:rFonts w:ascii="Times New Roman" w:hAnsi="Times New Roman"/>
          <w:bCs/>
          <w:sz w:val="24"/>
          <w:szCs w:val="24"/>
          <w:lang w:val="en-GB"/>
        </w:rPr>
      </w:pPr>
      <w:r w:rsidRPr="00E24B69">
        <w:rPr>
          <w:rFonts w:ascii="Times New Roman" w:hAnsi="Times New Roman"/>
          <w:bCs/>
          <w:sz w:val="24"/>
          <w:szCs w:val="24"/>
          <w:lang w:val="en-GB"/>
        </w:rPr>
        <w:t xml:space="preserve">One ICD billing code for pneumonia </w:t>
      </w:r>
      <w:r w:rsidRPr="000F1325">
        <w:rPr>
          <w:rFonts w:ascii="Times New Roman" w:hAnsi="Times New Roman"/>
          <w:bCs/>
          <w:sz w:val="24"/>
          <w:szCs w:val="24"/>
          <w:lang w:val="en-GB"/>
        </w:rPr>
        <w:t>(ICD-9-CM code [in any field]: 480.x-48</w:t>
      </w:r>
      <w:r w:rsidR="00B547F1">
        <w:rPr>
          <w:rFonts w:ascii="Times New Roman" w:hAnsi="Times New Roman"/>
          <w:bCs/>
          <w:sz w:val="24"/>
          <w:szCs w:val="24"/>
          <w:lang w:val="en-GB"/>
        </w:rPr>
        <w:t>7</w:t>
      </w:r>
      <w:r w:rsidRPr="000F1325">
        <w:rPr>
          <w:rFonts w:ascii="Times New Roman" w:hAnsi="Times New Roman"/>
          <w:bCs/>
          <w:sz w:val="24"/>
          <w:szCs w:val="24"/>
          <w:lang w:val="en-GB"/>
        </w:rPr>
        <w:t>.x; ICD-10-CA code: J1</w:t>
      </w:r>
      <w:r>
        <w:rPr>
          <w:rFonts w:ascii="Times New Roman" w:hAnsi="Times New Roman"/>
          <w:bCs/>
          <w:sz w:val="24"/>
          <w:szCs w:val="24"/>
          <w:lang w:val="en-GB"/>
        </w:rPr>
        <w:t>0</w:t>
      </w:r>
      <w:r w:rsidRPr="000F1325">
        <w:rPr>
          <w:rFonts w:ascii="Times New Roman" w:hAnsi="Times New Roman"/>
          <w:bCs/>
          <w:sz w:val="24"/>
          <w:szCs w:val="24"/>
          <w:lang w:val="en-GB"/>
        </w:rPr>
        <w:t>.0</w:t>
      </w:r>
      <w:r w:rsidR="00C869A2">
        <w:rPr>
          <w:rFonts w:ascii="Times New Roman" w:hAnsi="Times New Roman"/>
          <w:bCs/>
          <w:sz w:val="24"/>
          <w:szCs w:val="24"/>
          <w:lang w:val="en-GB"/>
        </w:rPr>
        <w:t>-</w:t>
      </w:r>
      <w:r w:rsidRPr="000F1325">
        <w:rPr>
          <w:rFonts w:ascii="Times New Roman" w:hAnsi="Times New Roman"/>
          <w:bCs/>
          <w:sz w:val="24"/>
          <w:szCs w:val="24"/>
          <w:lang w:val="en-GB"/>
        </w:rPr>
        <w:t xml:space="preserve">J18.9) </w:t>
      </w:r>
      <w:r w:rsidRPr="00E24B69">
        <w:rPr>
          <w:rFonts w:ascii="Times New Roman" w:hAnsi="Times New Roman"/>
          <w:bCs/>
          <w:sz w:val="24"/>
          <w:szCs w:val="24"/>
          <w:lang w:val="en-GB"/>
        </w:rPr>
        <w:t>received in a</w:t>
      </w:r>
      <w:r>
        <w:rPr>
          <w:rFonts w:ascii="Times New Roman" w:hAnsi="Times New Roman"/>
          <w:bCs/>
          <w:sz w:val="24"/>
          <w:szCs w:val="24"/>
          <w:lang w:val="en-GB"/>
        </w:rPr>
        <w:t>n</w:t>
      </w:r>
      <w:r w:rsidRPr="00E24B69">
        <w:rPr>
          <w:rFonts w:ascii="Times New Roman" w:hAnsi="Times New Roman"/>
          <w:bCs/>
          <w:sz w:val="24"/>
          <w:szCs w:val="24"/>
          <w:lang w:val="en-GB"/>
        </w:rPr>
        <w:t xml:space="preserve"> emergency room, without any code for pneumonia in the emergency room the day before</w:t>
      </w:r>
      <w:r>
        <w:rPr>
          <w:rFonts w:ascii="Times New Roman" w:hAnsi="Times New Roman"/>
          <w:bCs/>
          <w:sz w:val="24"/>
          <w:szCs w:val="24"/>
          <w:lang w:val="en-GB"/>
        </w:rPr>
        <w:t>; and</w:t>
      </w:r>
      <w:r w:rsidRPr="00E24B69">
        <w:rPr>
          <w:rFonts w:ascii="Times New Roman" w:hAnsi="Times New Roman"/>
          <w:bCs/>
          <w:sz w:val="24"/>
          <w:szCs w:val="24"/>
          <w:lang w:val="en-GB"/>
        </w:rPr>
        <w:t xml:space="preserve"> </w:t>
      </w:r>
    </w:p>
    <w:p w:rsidR="00E24B69" w:rsidRPr="00E24B69" w:rsidRDefault="00E24B69" w:rsidP="00C9283A">
      <w:pPr>
        <w:pStyle w:val="ListParagraph"/>
        <w:numPr>
          <w:ilvl w:val="1"/>
          <w:numId w:val="19"/>
        </w:numPr>
        <w:spacing w:after="0" w:line="240" w:lineRule="auto"/>
        <w:jc w:val="both"/>
        <w:rPr>
          <w:rFonts w:ascii="Times New Roman" w:hAnsi="Times New Roman"/>
          <w:bCs/>
          <w:sz w:val="24"/>
          <w:szCs w:val="24"/>
          <w:lang w:val="en-GB"/>
        </w:rPr>
      </w:pPr>
      <w:r w:rsidRPr="00E24B69">
        <w:rPr>
          <w:rFonts w:ascii="Times New Roman" w:hAnsi="Times New Roman"/>
          <w:bCs/>
          <w:sz w:val="24"/>
          <w:szCs w:val="24"/>
          <w:lang w:val="en-GB"/>
        </w:rPr>
        <w:t>A second code for pneumonia (same codes) either in the emergency room or in the hospital happening on the next calendar day</w:t>
      </w:r>
      <w:r w:rsidR="00C869A2">
        <w:rPr>
          <w:rFonts w:ascii="Times New Roman" w:hAnsi="Times New Roman"/>
          <w:bCs/>
          <w:sz w:val="24"/>
          <w:szCs w:val="24"/>
          <w:lang w:val="en-GB"/>
        </w:rPr>
        <w:t>.</w:t>
      </w:r>
    </w:p>
    <w:p w:rsidR="00E24B69" w:rsidRDefault="00E24B69" w:rsidP="00C9283A">
      <w:pPr>
        <w:pStyle w:val="ListParagraph"/>
        <w:numPr>
          <w:ilvl w:val="1"/>
          <w:numId w:val="19"/>
        </w:numPr>
        <w:spacing w:after="0" w:line="240" w:lineRule="auto"/>
        <w:jc w:val="both"/>
        <w:rPr>
          <w:rFonts w:ascii="Times New Roman" w:hAnsi="Times New Roman"/>
          <w:bCs/>
          <w:sz w:val="24"/>
          <w:szCs w:val="24"/>
          <w:lang w:val="en-GB"/>
        </w:rPr>
      </w:pPr>
      <w:r w:rsidRPr="00E24B69">
        <w:rPr>
          <w:rFonts w:ascii="Times New Roman" w:hAnsi="Times New Roman"/>
          <w:bCs/>
          <w:sz w:val="24"/>
          <w:szCs w:val="24"/>
          <w:lang w:val="en-GB"/>
        </w:rPr>
        <w:t>Codes can be claimed by either family physicians or specialists.</w:t>
      </w:r>
    </w:p>
    <w:p w:rsidR="00D13912" w:rsidRPr="000F1325" w:rsidRDefault="00D13912" w:rsidP="00D13912">
      <w:pPr>
        <w:pStyle w:val="ListParagraph"/>
        <w:numPr>
          <w:ilvl w:val="1"/>
          <w:numId w:val="19"/>
        </w:numPr>
        <w:spacing w:after="0" w:line="240" w:lineRule="auto"/>
        <w:jc w:val="both"/>
        <w:rPr>
          <w:rFonts w:ascii="Times New Roman" w:hAnsi="Times New Roman"/>
          <w:bCs/>
          <w:sz w:val="24"/>
          <w:szCs w:val="24"/>
          <w:lang w:val="en-GB"/>
        </w:rPr>
      </w:pPr>
      <w:r>
        <w:rPr>
          <w:rFonts w:ascii="Times New Roman" w:hAnsi="Times New Roman"/>
          <w:b/>
          <w:bCs/>
          <w:color w:val="FF0000"/>
          <w:sz w:val="24"/>
          <w:szCs w:val="24"/>
          <w:lang w:val="en-GB"/>
        </w:rPr>
        <w:t>MB: did not apply this exclusion criteria</w:t>
      </w:r>
    </w:p>
    <w:p w:rsidR="00F7626D" w:rsidRPr="000F1325" w:rsidRDefault="00F7626D" w:rsidP="0053096C">
      <w:pPr>
        <w:pStyle w:val="ListParagraph"/>
        <w:numPr>
          <w:ilvl w:val="0"/>
          <w:numId w:val="19"/>
        </w:numPr>
        <w:spacing w:after="0" w:line="240" w:lineRule="auto"/>
        <w:jc w:val="both"/>
        <w:rPr>
          <w:rFonts w:ascii="Times New Roman" w:hAnsi="Times New Roman"/>
          <w:bCs/>
          <w:sz w:val="24"/>
          <w:szCs w:val="24"/>
          <w:lang w:val="en-GB"/>
        </w:rPr>
      </w:pPr>
      <w:r w:rsidRPr="000F1325">
        <w:rPr>
          <w:rFonts w:ascii="Times New Roman" w:hAnsi="Times New Roman"/>
          <w:bCs/>
          <w:sz w:val="24"/>
          <w:szCs w:val="24"/>
          <w:lang w:val="en-GB"/>
        </w:rPr>
        <w:t>A</w:t>
      </w:r>
      <w:r w:rsidRPr="000F1325">
        <w:rPr>
          <w:rFonts w:ascii="Times New Roman" w:hAnsi="Times New Roman"/>
          <w:bCs/>
          <w:sz w:val="24"/>
          <w:szCs w:val="24"/>
        </w:rPr>
        <w:t xml:space="preserve"> </w:t>
      </w:r>
      <w:r w:rsidR="008C3009" w:rsidRPr="000F1325">
        <w:rPr>
          <w:rFonts w:ascii="Times New Roman" w:hAnsi="Times New Roman"/>
          <w:bCs/>
          <w:sz w:val="24"/>
          <w:szCs w:val="24"/>
        </w:rPr>
        <w:t xml:space="preserve">discharge abstract record </w:t>
      </w:r>
      <w:r w:rsidR="002A72D4">
        <w:rPr>
          <w:rFonts w:ascii="Times New Roman" w:hAnsi="Times New Roman"/>
          <w:bCs/>
          <w:sz w:val="24"/>
          <w:szCs w:val="24"/>
        </w:rPr>
        <w:t xml:space="preserve">or physician billing code </w:t>
      </w:r>
      <w:r w:rsidR="008C3009" w:rsidRPr="000F1325">
        <w:rPr>
          <w:rFonts w:ascii="Times New Roman" w:hAnsi="Times New Roman"/>
          <w:bCs/>
          <w:sz w:val="24"/>
          <w:szCs w:val="24"/>
        </w:rPr>
        <w:t xml:space="preserve">indicating a </w:t>
      </w:r>
      <w:r w:rsidRPr="000F1325">
        <w:rPr>
          <w:rFonts w:ascii="Times New Roman" w:hAnsi="Times New Roman"/>
          <w:bCs/>
          <w:sz w:val="24"/>
          <w:szCs w:val="24"/>
        </w:rPr>
        <w:t xml:space="preserve">history of cancer (other than non-melanoma skin cancer) in the </w:t>
      </w:r>
      <w:r w:rsidR="00CA043B" w:rsidRPr="000F1325">
        <w:rPr>
          <w:rFonts w:ascii="Times New Roman" w:hAnsi="Times New Roman"/>
          <w:bCs/>
          <w:sz w:val="24"/>
          <w:szCs w:val="24"/>
        </w:rPr>
        <w:t>365</w:t>
      </w:r>
      <w:r w:rsidRPr="000F1325">
        <w:rPr>
          <w:rFonts w:ascii="Times New Roman" w:hAnsi="Times New Roman"/>
          <w:bCs/>
          <w:sz w:val="24"/>
          <w:szCs w:val="24"/>
        </w:rPr>
        <w:t xml:space="preserve"> </w:t>
      </w:r>
      <w:r w:rsidR="00273FCA" w:rsidRPr="000F1325">
        <w:rPr>
          <w:rFonts w:ascii="Times New Roman" w:hAnsi="Times New Roman"/>
          <w:bCs/>
          <w:sz w:val="24"/>
          <w:szCs w:val="24"/>
        </w:rPr>
        <w:t>days</w:t>
      </w:r>
      <w:r w:rsidRPr="000F1325">
        <w:rPr>
          <w:rFonts w:ascii="Times New Roman" w:hAnsi="Times New Roman"/>
          <w:bCs/>
          <w:sz w:val="24"/>
          <w:szCs w:val="24"/>
        </w:rPr>
        <w:t xml:space="preserve"> before </w:t>
      </w:r>
      <w:r w:rsidR="002A72D4">
        <w:rPr>
          <w:rFonts w:ascii="Times New Roman" w:hAnsi="Times New Roman"/>
          <w:bCs/>
          <w:sz w:val="24"/>
          <w:szCs w:val="24"/>
        </w:rPr>
        <w:t xml:space="preserve">(and including the date of) </w:t>
      </w:r>
      <w:r w:rsidRPr="000F1325">
        <w:rPr>
          <w:rFonts w:ascii="Times New Roman" w:hAnsi="Times New Roman"/>
          <w:bCs/>
          <w:sz w:val="24"/>
          <w:szCs w:val="24"/>
        </w:rPr>
        <w:t>cohort entry</w:t>
      </w:r>
      <w:r w:rsidR="001F111F" w:rsidRPr="000F1325">
        <w:rPr>
          <w:rFonts w:ascii="Times New Roman" w:hAnsi="Times New Roman"/>
          <w:bCs/>
          <w:sz w:val="24"/>
          <w:szCs w:val="24"/>
        </w:rPr>
        <w:t xml:space="preserve"> (ICD-9 codes 140-172, 174-</w:t>
      </w:r>
      <w:r w:rsidR="002A72D4" w:rsidRPr="000F1325">
        <w:rPr>
          <w:rFonts w:ascii="Times New Roman" w:hAnsi="Times New Roman"/>
          <w:bCs/>
          <w:sz w:val="24"/>
          <w:szCs w:val="24"/>
        </w:rPr>
        <w:t>2</w:t>
      </w:r>
      <w:r w:rsidR="002A72D4">
        <w:rPr>
          <w:rFonts w:ascii="Times New Roman" w:hAnsi="Times New Roman"/>
          <w:bCs/>
          <w:sz w:val="24"/>
          <w:szCs w:val="24"/>
        </w:rPr>
        <w:t>0</w:t>
      </w:r>
      <w:r w:rsidR="002A72D4" w:rsidRPr="000F1325">
        <w:rPr>
          <w:rFonts w:ascii="Times New Roman" w:hAnsi="Times New Roman"/>
          <w:bCs/>
          <w:sz w:val="24"/>
          <w:szCs w:val="24"/>
        </w:rPr>
        <w:t>9</w:t>
      </w:r>
      <w:r w:rsidR="001F111F" w:rsidRPr="000F1325">
        <w:rPr>
          <w:rFonts w:ascii="Times New Roman" w:hAnsi="Times New Roman"/>
          <w:bCs/>
          <w:sz w:val="24"/>
          <w:szCs w:val="24"/>
        </w:rPr>
        <w:t>; ICD-10 codes: C00-</w:t>
      </w:r>
      <w:r w:rsidR="002A72D4">
        <w:rPr>
          <w:rFonts w:ascii="Times New Roman" w:hAnsi="Times New Roman"/>
          <w:bCs/>
          <w:sz w:val="24"/>
          <w:szCs w:val="24"/>
        </w:rPr>
        <w:t>C96</w:t>
      </w:r>
      <w:r w:rsidR="001F111F" w:rsidRPr="000F1325">
        <w:rPr>
          <w:rFonts w:ascii="Times New Roman" w:hAnsi="Times New Roman"/>
          <w:bCs/>
          <w:sz w:val="24"/>
          <w:szCs w:val="24"/>
        </w:rPr>
        <w:t xml:space="preserve"> other than C44</w:t>
      </w:r>
      <w:r w:rsidR="002A72D4">
        <w:rPr>
          <w:rFonts w:ascii="Times New Roman" w:hAnsi="Times New Roman"/>
          <w:bCs/>
          <w:sz w:val="24"/>
          <w:szCs w:val="24"/>
        </w:rPr>
        <w:t>)</w:t>
      </w:r>
      <w:r w:rsidRPr="000F1325">
        <w:rPr>
          <w:rFonts w:ascii="Times New Roman" w:hAnsi="Times New Roman"/>
          <w:bCs/>
          <w:sz w:val="24"/>
          <w:szCs w:val="24"/>
        </w:rPr>
        <w:t>;</w:t>
      </w:r>
    </w:p>
    <w:p w:rsidR="00273FCA" w:rsidRDefault="00F7626D" w:rsidP="0053096C">
      <w:pPr>
        <w:pStyle w:val="ListParagraph"/>
        <w:numPr>
          <w:ilvl w:val="0"/>
          <w:numId w:val="19"/>
        </w:numPr>
        <w:spacing w:after="0" w:line="240" w:lineRule="auto"/>
        <w:jc w:val="both"/>
        <w:rPr>
          <w:rFonts w:ascii="Times New Roman" w:hAnsi="Times New Roman"/>
          <w:bCs/>
          <w:sz w:val="24"/>
          <w:szCs w:val="24"/>
          <w:lang w:val="en-GB"/>
        </w:rPr>
      </w:pPr>
      <w:r w:rsidRPr="000F1325">
        <w:rPr>
          <w:rFonts w:ascii="Times New Roman" w:hAnsi="Times New Roman"/>
          <w:bCs/>
          <w:sz w:val="24"/>
          <w:szCs w:val="24"/>
          <w:lang w:val="en-GB"/>
        </w:rPr>
        <w:t xml:space="preserve">Less than </w:t>
      </w:r>
      <w:r w:rsidR="00CA043B" w:rsidRPr="000F1325">
        <w:rPr>
          <w:rFonts w:ascii="Times New Roman" w:hAnsi="Times New Roman"/>
          <w:bCs/>
          <w:sz w:val="24"/>
          <w:szCs w:val="24"/>
          <w:lang w:val="en-GB"/>
        </w:rPr>
        <w:t>365</w:t>
      </w:r>
      <w:r w:rsidR="00273FCA" w:rsidRPr="000F1325">
        <w:rPr>
          <w:rFonts w:ascii="Times New Roman" w:hAnsi="Times New Roman"/>
          <w:bCs/>
          <w:sz w:val="24"/>
          <w:szCs w:val="24"/>
          <w:lang w:val="en-GB"/>
        </w:rPr>
        <w:t xml:space="preserve"> days </w:t>
      </w:r>
      <w:r w:rsidRPr="000F1325">
        <w:rPr>
          <w:rFonts w:ascii="Times New Roman" w:hAnsi="Times New Roman"/>
          <w:bCs/>
          <w:sz w:val="24"/>
          <w:szCs w:val="24"/>
          <w:lang w:val="en-GB"/>
        </w:rPr>
        <w:t>of continuous observation time in the database prior to cohort entry to ensure complete assessment of relevant medical history and comorbidities</w:t>
      </w:r>
      <w:r w:rsidR="00B6414E">
        <w:rPr>
          <w:rFonts w:ascii="Times New Roman" w:hAnsi="Times New Roman"/>
          <w:bCs/>
          <w:sz w:val="24"/>
          <w:szCs w:val="24"/>
          <w:lang w:val="en-GB"/>
        </w:rPr>
        <w:t>;</w:t>
      </w:r>
    </w:p>
    <w:p w:rsidR="000C28F5" w:rsidRDefault="00B6414E" w:rsidP="0053096C">
      <w:pPr>
        <w:pStyle w:val="ListParagraph"/>
        <w:numPr>
          <w:ilvl w:val="0"/>
          <w:numId w:val="19"/>
        </w:numPr>
        <w:spacing w:after="0" w:line="240" w:lineRule="auto"/>
        <w:jc w:val="both"/>
        <w:rPr>
          <w:rFonts w:ascii="Times New Roman" w:hAnsi="Times New Roman"/>
          <w:bCs/>
          <w:sz w:val="24"/>
          <w:szCs w:val="24"/>
          <w:lang w:val="en-GB"/>
        </w:rPr>
      </w:pPr>
      <w:r>
        <w:rPr>
          <w:rFonts w:ascii="Times New Roman" w:hAnsi="Times New Roman"/>
          <w:bCs/>
          <w:sz w:val="24"/>
          <w:szCs w:val="24"/>
          <w:lang w:val="en-GB"/>
        </w:rPr>
        <w:t>Hospitalized at the time of cohort entry</w:t>
      </w:r>
      <w:r w:rsidR="009B40BF">
        <w:rPr>
          <w:rFonts w:ascii="Times New Roman" w:hAnsi="Times New Roman"/>
          <w:bCs/>
          <w:sz w:val="24"/>
          <w:szCs w:val="24"/>
          <w:lang w:val="en-GB"/>
        </w:rPr>
        <w:t xml:space="preserve"> (i.e., admission date </w:t>
      </w:r>
      <w:r w:rsidR="009B40BF" w:rsidRPr="001E1164">
        <w:rPr>
          <w:rFonts w:ascii="Times New Roman" w:hAnsi="Times New Roman"/>
          <w:bCs/>
          <w:sz w:val="24"/>
          <w:szCs w:val="24"/>
          <w:u w:val="single"/>
          <w:lang w:val="en-GB"/>
        </w:rPr>
        <w:t>&lt;</w:t>
      </w:r>
      <w:r w:rsidR="009B40BF">
        <w:rPr>
          <w:rFonts w:ascii="Times New Roman" w:hAnsi="Times New Roman"/>
          <w:bCs/>
          <w:sz w:val="24"/>
          <w:szCs w:val="24"/>
          <w:lang w:val="en-GB"/>
        </w:rPr>
        <w:t xml:space="preserve"> cohort entry date &lt; discharge date)</w:t>
      </w:r>
      <w:r w:rsidR="000C28F5">
        <w:rPr>
          <w:rFonts w:ascii="Times New Roman" w:hAnsi="Times New Roman"/>
          <w:bCs/>
          <w:sz w:val="24"/>
          <w:szCs w:val="24"/>
          <w:lang w:val="en-GB"/>
        </w:rPr>
        <w:t>;</w:t>
      </w:r>
    </w:p>
    <w:p w:rsidR="00B6414E" w:rsidRPr="000F1325" w:rsidRDefault="00F01477" w:rsidP="0053096C">
      <w:pPr>
        <w:pStyle w:val="ListParagraph"/>
        <w:numPr>
          <w:ilvl w:val="0"/>
          <w:numId w:val="19"/>
        </w:numPr>
        <w:spacing w:after="0" w:line="240" w:lineRule="auto"/>
        <w:jc w:val="both"/>
        <w:rPr>
          <w:rFonts w:ascii="Times New Roman" w:hAnsi="Times New Roman"/>
          <w:bCs/>
          <w:sz w:val="24"/>
          <w:szCs w:val="24"/>
          <w:lang w:val="en-GB"/>
        </w:rPr>
      </w:pPr>
      <w:r>
        <w:rPr>
          <w:rFonts w:ascii="Times New Roman" w:hAnsi="Times New Roman"/>
          <w:bCs/>
          <w:sz w:val="24"/>
          <w:szCs w:val="24"/>
          <w:lang w:val="en-GB"/>
        </w:rPr>
        <w:t>Any h</w:t>
      </w:r>
      <w:r w:rsidR="000C28F5">
        <w:rPr>
          <w:rFonts w:ascii="Times New Roman" w:hAnsi="Times New Roman"/>
          <w:bCs/>
          <w:sz w:val="24"/>
          <w:szCs w:val="24"/>
          <w:lang w:val="en-GB"/>
        </w:rPr>
        <w:t xml:space="preserve">ospitalization </w:t>
      </w:r>
      <w:r>
        <w:rPr>
          <w:rFonts w:ascii="Times New Roman" w:hAnsi="Times New Roman"/>
          <w:bCs/>
          <w:sz w:val="24"/>
          <w:szCs w:val="24"/>
          <w:lang w:val="en-GB"/>
        </w:rPr>
        <w:t xml:space="preserve">with length of stay </w:t>
      </w:r>
      <w:r w:rsidR="000C28F5">
        <w:rPr>
          <w:rFonts w:ascii="Times New Roman" w:hAnsi="Times New Roman"/>
          <w:bCs/>
          <w:sz w:val="24"/>
          <w:szCs w:val="24"/>
          <w:lang w:val="en-GB"/>
        </w:rPr>
        <w:t>&gt; 3 days (discharge date – admission date &gt; 3 days)</w:t>
      </w:r>
      <w:r>
        <w:rPr>
          <w:rFonts w:ascii="Times New Roman" w:hAnsi="Times New Roman"/>
          <w:bCs/>
          <w:sz w:val="24"/>
          <w:szCs w:val="24"/>
          <w:lang w:val="en-GB"/>
        </w:rPr>
        <w:t xml:space="preserve"> where the discharge date is </w:t>
      </w:r>
      <w:r w:rsidRPr="001E1164">
        <w:rPr>
          <w:rFonts w:ascii="Times New Roman" w:hAnsi="Times New Roman"/>
          <w:bCs/>
          <w:sz w:val="24"/>
          <w:szCs w:val="24"/>
          <w:u w:val="single"/>
          <w:lang w:val="en-GB"/>
        </w:rPr>
        <w:t>&lt;</w:t>
      </w:r>
      <w:r>
        <w:rPr>
          <w:rFonts w:ascii="Times New Roman" w:hAnsi="Times New Roman"/>
          <w:bCs/>
          <w:sz w:val="24"/>
          <w:szCs w:val="24"/>
          <w:lang w:val="en-GB"/>
        </w:rPr>
        <w:t xml:space="preserve"> 30 days </w:t>
      </w:r>
      <w:r w:rsidR="00B547F1">
        <w:rPr>
          <w:rFonts w:ascii="Times New Roman" w:hAnsi="Times New Roman"/>
          <w:bCs/>
          <w:sz w:val="24"/>
          <w:szCs w:val="24"/>
          <w:lang w:val="en-GB"/>
        </w:rPr>
        <w:t xml:space="preserve">before </w:t>
      </w:r>
      <w:r>
        <w:rPr>
          <w:rFonts w:ascii="Times New Roman" w:hAnsi="Times New Roman"/>
          <w:bCs/>
          <w:sz w:val="24"/>
          <w:szCs w:val="24"/>
          <w:lang w:val="en-GB"/>
        </w:rPr>
        <w:t>the date of cohort entry</w:t>
      </w:r>
      <w:r w:rsidR="00B6414E">
        <w:rPr>
          <w:rFonts w:ascii="Times New Roman" w:hAnsi="Times New Roman"/>
          <w:bCs/>
          <w:sz w:val="24"/>
          <w:szCs w:val="24"/>
          <w:lang w:val="en-GB"/>
        </w:rPr>
        <w:t>.</w:t>
      </w:r>
    </w:p>
    <w:p w:rsidR="00273FCA" w:rsidRPr="00B547F1" w:rsidRDefault="00273FCA" w:rsidP="00273FCA">
      <w:pPr>
        <w:pStyle w:val="ListParagraph"/>
        <w:spacing w:after="0" w:line="240" w:lineRule="auto"/>
        <w:ind w:left="1440"/>
        <w:jc w:val="both"/>
        <w:rPr>
          <w:rFonts w:ascii="Times New Roman" w:hAnsi="Times New Roman"/>
          <w:bCs/>
          <w:sz w:val="24"/>
          <w:szCs w:val="24"/>
          <w:lang w:val="en-GB"/>
        </w:rPr>
      </w:pPr>
    </w:p>
    <w:p w:rsidR="00273FCA" w:rsidRPr="00B547F1" w:rsidRDefault="00273FCA" w:rsidP="0053096C">
      <w:pPr>
        <w:pStyle w:val="ListParagraph"/>
        <w:numPr>
          <w:ilvl w:val="1"/>
          <w:numId w:val="14"/>
        </w:numPr>
        <w:spacing w:after="0" w:line="240" w:lineRule="auto"/>
        <w:jc w:val="both"/>
        <w:rPr>
          <w:rFonts w:ascii="Times New Roman" w:hAnsi="Times New Roman"/>
          <w:b/>
          <w:bCs/>
          <w:sz w:val="24"/>
          <w:szCs w:val="24"/>
          <w:lang w:val="en-GB"/>
        </w:rPr>
      </w:pPr>
      <w:r w:rsidRPr="00B547F1">
        <w:rPr>
          <w:rFonts w:ascii="Times New Roman" w:hAnsi="Times New Roman"/>
          <w:b/>
          <w:bCs/>
          <w:sz w:val="24"/>
          <w:szCs w:val="24"/>
          <w:lang w:val="en-GB"/>
        </w:rPr>
        <w:t>Cohort Exit Definition</w:t>
      </w:r>
    </w:p>
    <w:p w:rsidR="00273FCA" w:rsidRPr="00B547F1" w:rsidRDefault="00273FCA" w:rsidP="00961491">
      <w:pPr>
        <w:spacing w:after="0" w:line="240" w:lineRule="auto"/>
        <w:jc w:val="both"/>
        <w:rPr>
          <w:rFonts w:ascii="Times New Roman" w:hAnsi="Times New Roman"/>
          <w:bCs/>
          <w:sz w:val="24"/>
          <w:szCs w:val="24"/>
          <w:lang w:val="en-GB"/>
        </w:rPr>
      </w:pPr>
      <w:r w:rsidRPr="00B547F1">
        <w:rPr>
          <w:rFonts w:ascii="Times New Roman" w:hAnsi="Times New Roman"/>
          <w:bCs/>
          <w:sz w:val="24"/>
          <w:szCs w:val="24"/>
          <w:lang w:val="en-GB"/>
        </w:rPr>
        <w:t>Patients will be followed until the first of the following dates:</w:t>
      </w:r>
    </w:p>
    <w:p w:rsidR="00273FCA" w:rsidRPr="00B547F1" w:rsidRDefault="00273FCA" w:rsidP="00961491">
      <w:pPr>
        <w:pStyle w:val="ListParagraph"/>
        <w:numPr>
          <w:ilvl w:val="0"/>
          <w:numId w:val="20"/>
        </w:numPr>
        <w:spacing w:after="0" w:line="240" w:lineRule="auto"/>
        <w:jc w:val="both"/>
        <w:rPr>
          <w:rFonts w:ascii="Times" w:hAnsi="Times"/>
          <w:b/>
          <w:bCs/>
          <w:sz w:val="24"/>
          <w:szCs w:val="24"/>
        </w:rPr>
      </w:pPr>
      <w:r w:rsidRPr="00B547F1">
        <w:rPr>
          <w:rFonts w:ascii="Times" w:hAnsi="Times"/>
          <w:bCs/>
          <w:sz w:val="24"/>
          <w:szCs w:val="24"/>
        </w:rPr>
        <w:t xml:space="preserve">The admission date for an incident HCAP (as defined in Section </w:t>
      </w:r>
      <w:r w:rsidR="00CA043B" w:rsidRPr="00B547F1">
        <w:rPr>
          <w:rFonts w:ascii="Times" w:hAnsi="Times"/>
          <w:bCs/>
          <w:sz w:val="24"/>
          <w:szCs w:val="24"/>
        </w:rPr>
        <w:t>D.5</w:t>
      </w:r>
      <w:r w:rsidRPr="00B547F1">
        <w:rPr>
          <w:rFonts w:ascii="Times" w:hAnsi="Times"/>
          <w:bCs/>
          <w:sz w:val="24"/>
          <w:szCs w:val="24"/>
        </w:rPr>
        <w:t>);</w:t>
      </w:r>
    </w:p>
    <w:p w:rsidR="002703E0" w:rsidRPr="00B547F1" w:rsidRDefault="002703E0" w:rsidP="00961491">
      <w:pPr>
        <w:pStyle w:val="ListParagraph"/>
        <w:numPr>
          <w:ilvl w:val="0"/>
          <w:numId w:val="20"/>
        </w:numPr>
        <w:spacing w:after="0" w:line="240" w:lineRule="auto"/>
        <w:jc w:val="both"/>
        <w:rPr>
          <w:rFonts w:ascii="Times" w:hAnsi="Times"/>
          <w:b/>
          <w:bCs/>
          <w:sz w:val="24"/>
          <w:szCs w:val="24"/>
        </w:rPr>
      </w:pPr>
      <w:r w:rsidRPr="00B547F1">
        <w:rPr>
          <w:rFonts w:ascii="Times" w:hAnsi="Times"/>
          <w:bCs/>
          <w:sz w:val="24"/>
          <w:szCs w:val="24"/>
        </w:rPr>
        <w:t xml:space="preserve">The admission date for any hospitalization </w:t>
      </w:r>
      <w:r w:rsidR="00B547F1">
        <w:rPr>
          <w:rFonts w:ascii="Times" w:hAnsi="Times"/>
          <w:bCs/>
          <w:sz w:val="24"/>
          <w:szCs w:val="24"/>
        </w:rPr>
        <w:t xml:space="preserve">with a length of stay </w:t>
      </w:r>
      <w:r w:rsidRPr="00B547F1">
        <w:rPr>
          <w:rFonts w:ascii="Times" w:hAnsi="Times"/>
          <w:bCs/>
          <w:sz w:val="24"/>
          <w:szCs w:val="24"/>
        </w:rPr>
        <w:t>greater than 3 days</w:t>
      </w:r>
      <w:r w:rsidR="00B0435D" w:rsidRPr="00B547F1">
        <w:rPr>
          <w:rFonts w:ascii="Times" w:hAnsi="Times"/>
          <w:bCs/>
          <w:sz w:val="24"/>
          <w:szCs w:val="24"/>
        </w:rPr>
        <w:t xml:space="preserve"> (i.e., discharge date – admission date &gt; 3 days)</w:t>
      </w:r>
      <w:r w:rsidRPr="00B547F1">
        <w:rPr>
          <w:rFonts w:ascii="Times" w:hAnsi="Times"/>
          <w:bCs/>
          <w:sz w:val="24"/>
          <w:szCs w:val="24"/>
        </w:rPr>
        <w:t>;</w:t>
      </w:r>
    </w:p>
    <w:p w:rsidR="00273FCA" w:rsidRPr="00B547F1" w:rsidRDefault="00273FCA" w:rsidP="00961491">
      <w:pPr>
        <w:pStyle w:val="ListParagraph"/>
        <w:numPr>
          <w:ilvl w:val="0"/>
          <w:numId w:val="20"/>
        </w:numPr>
        <w:spacing w:after="0" w:line="240" w:lineRule="auto"/>
        <w:jc w:val="both"/>
        <w:rPr>
          <w:rFonts w:ascii="Times" w:hAnsi="Times"/>
          <w:b/>
          <w:bCs/>
          <w:sz w:val="24"/>
          <w:szCs w:val="24"/>
        </w:rPr>
      </w:pPr>
      <w:r w:rsidRPr="00B547F1">
        <w:rPr>
          <w:rFonts w:ascii="Times" w:hAnsi="Times"/>
          <w:bCs/>
          <w:sz w:val="24"/>
          <w:szCs w:val="24"/>
        </w:rPr>
        <w:t>The date of death from any cause;</w:t>
      </w:r>
    </w:p>
    <w:p w:rsidR="00273FCA" w:rsidRPr="00B547F1" w:rsidRDefault="00273FCA" w:rsidP="00961491">
      <w:pPr>
        <w:pStyle w:val="ListParagraph"/>
        <w:numPr>
          <w:ilvl w:val="0"/>
          <w:numId w:val="20"/>
        </w:numPr>
        <w:spacing w:after="0" w:line="240" w:lineRule="auto"/>
        <w:jc w:val="both"/>
        <w:rPr>
          <w:rFonts w:ascii="Times" w:hAnsi="Times"/>
          <w:b/>
          <w:bCs/>
          <w:sz w:val="24"/>
          <w:szCs w:val="24"/>
        </w:rPr>
      </w:pPr>
      <w:r w:rsidRPr="00B547F1">
        <w:rPr>
          <w:rFonts w:ascii="Times" w:hAnsi="Times"/>
          <w:bCs/>
          <w:sz w:val="24"/>
          <w:szCs w:val="24"/>
        </w:rPr>
        <w:t>The date of departure from the database (either end of registration with the province’s drug prescription plan or registration at the GPRD Practice);</w:t>
      </w:r>
    </w:p>
    <w:p w:rsidR="00273FCA" w:rsidRPr="00B547F1" w:rsidRDefault="00273FCA" w:rsidP="00961491">
      <w:pPr>
        <w:pStyle w:val="ListParagraph"/>
        <w:numPr>
          <w:ilvl w:val="0"/>
          <w:numId w:val="20"/>
        </w:numPr>
        <w:spacing w:after="0" w:line="240" w:lineRule="auto"/>
        <w:jc w:val="both"/>
        <w:rPr>
          <w:rFonts w:ascii="Times" w:hAnsi="Times"/>
          <w:b/>
          <w:bCs/>
          <w:sz w:val="24"/>
          <w:szCs w:val="24"/>
        </w:rPr>
      </w:pPr>
      <w:r w:rsidRPr="00B547F1">
        <w:rPr>
          <w:rFonts w:ascii="Times" w:hAnsi="Times"/>
          <w:bCs/>
          <w:sz w:val="24"/>
          <w:szCs w:val="24"/>
        </w:rPr>
        <w:t xml:space="preserve">End of follow-up (6 months); </w:t>
      </w:r>
    </w:p>
    <w:p w:rsidR="00273FCA" w:rsidRPr="00B547F1" w:rsidRDefault="00273FCA" w:rsidP="00961491">
      <w:pPr>
        <w:pStyle w:val="ListParagraph"/>
        <w:numPr>
          <w:ilvl w:val="0"/>
          <w:numId w:val="20"/>
        </w:numPr>
        <w:spacing w:after="0" w:line="240" w:lineRule="auto"/>
        <w:jc w:val="both"/>
        <w:rPr>
          <w:rFonts w:ascii="Times" w:hAnsi="Times"/>
          <w:b/>
          <w:bCs/>
          <w:sz w:val="24"/>
          <w:szCs w:val="24"/>
        </w:rPr>
      </w:pPr>
      <w:r w:rsidRPr="00B547F1">
        <w:rPr>
          <w:rFonts w:ascii="Times" w:hAnsi="Times"/>
          <w:bCs/>
          <w:sz w:val="24"/>
          <w:szCs w:val="24"/>
        </w:rPr>
        <w:t>End of the study period (</w:t>
      </w:r>
      <w:r w:rsidR="000164CB" w:rsidRPr="00B547F1">
        <w:rPr>
          <w:rFonts w:ascii="Times" w:hAnsi="Times"/>
          <w:bCs/>
          <w:sz w:val="24"/>
          <w:szCs w:val="24"/>
        </w:rPr>
        <w:t xml:space="preserve">September </w:t>
      </w:r>
      <w:r w:rsidRPr="00B547F1">
        <w:rPr>
          <w:rFonts w:ascii="Times" w:hAnsi="Times"/>
          <w:bCs/>
          <w:sz w:val="24"/>
          <w:szCs w:val="24"/>
        </w:rPr>
        <w:t>3</w:t>
      </w:r>
      <w:r w:rsidR="000164CB" w:rsidRPr="00B547F1">
        <w:rPr>
          <w:rFonts w:ascii="Times" w:hAnsi="Times"/>
          <w:bCs/>
          <w:sz w:val="24"/>
          <w:szCs w:val="24"/>
        </w:rPr>
        <w:t>0</w:t>
      </w:r>
      <w:r w:rsidRPr="00B547F1">
        <w:rPr>
          <w:rFonts w:ascii="Times" w:hAnsi="Times"/>
          <w:bCs/>
          <w:sz w:val="24"/>
          <w:szCs w:val="24"/>
        </w:rPr>
        <w:t xml:space="preserve">, </w:t>
      </w:r>
      <w:r w:rsidR="000164CB" w:rsidRPr="00B547F1">
        <w:rPr>
          <w:rFonts w:ascii="Times" w:hAnsi="Times"/>
          <w:bCs/>
          <w:sz w:val="24"/>
          <w:szCs w:val="24"/>
        </w:rPr>
        <w:t>2011</w:t>
      </w:r>
      <w:r w:rsidRPr="00B547F1">
        <w:rPr>
          <w:rFonts w:ascii="Times" w:hAnsi="Times"/>
          <w:bCs/>
          <w:sz w:val="24"/>
          <w:szCs w:val="24"/>
        </w:rPr>
        <w:t>).</w:t>
      </w:r>
    </w:p>
    <w:p w:rsidR="001F332A" w:rsidRPr="000F1325" w:rsidRDefault="001F332A" w:rsidP="00A953D3">
      <w:pPr>
        <w:pStyle w:val="ListParagraph"/>
        <w:spacing w:after="0" w:line="240" w:lineRule="auto"/>
        <w:jc w:val="both"/>
        <w:rPr>
          <w:rFonts w:ascii="Times" w:hAnsi="Times"/>
          <w:b/>
          <w:bCs/>
        </w:rPr>
      </w:pPr>
    </w:p>
    <w:p w:rsidR="001F332A" w:rsidRPr="000F1325" w:rsidRDefault="001F332A" w:rsidP="0053096C">
      <w:pPr>
        <w:pStyle w:val="Heading2"/>
        <w:numPr>
          <w:ilvl w:val="0"/>
          <w:numId w:val="17"/>
        </w:numPr>
        <w:spacing w:before="0" w:line="240" w:lineRule="auto"/>
        <w:rPr>
          <w:rFonts w:ascii="Times New Roman" w:hAnsi="Times New Roman"/>
          <w:color w:val="auto"/>
          <w:sz w:val="24"/>
          <w:szCs w:val="24"/>
        </w:rPr>
      </w:pPr>
      <w:bookmarkStart w:id="9" w:name="_Toc312005963"/>
      <w:r w:rsidRPr="000F1325">
        <w:rPr>
          <w:rFonts w:ascii="Times New Roman" w:hAnsi="Times New Roman"/>
          <w:color w:val="auto"/>
          <w:sz w:val="24"/>
          <w:szCs w:val="24"/>
        </w:rPr>
        <w:t>Exposure Definitions</w:t>
      </w:r>
      <w:bookmarkEnd w:id="9"/>
    </w:p>
    <w:bookmarkEnd w:id="8"/>
    <w:p w:rsidR="00A953D3" w:rsidRDefault="00A953D3" w:rsidP="00961491">
      <w:pPr>
        <w:suppressAutoHyphens/>
        <w:spacing w:after="0" w:line="240" w:lineRule="auto"/>
        <w:jc w:val="both"/>
        <w:rPr>
          <w:rFonts w:ascii="Times" w:hAnsi="Times" w:cs="Arial"/>
        </w:rPr>
      </w:pPr>
      <w:r w:rsidRPr="000F1325">
        <w:rPr>
          <w:rFonts w:ascii="Times" w:hAnsi="Times" w:cs="Arial"/>
        </w:rPr>
        <w:t xml:space="preserve">For each objective, we will obtain all prescription information for all patients on the same </w:t>
      </w:r>
      <w:r w:rsidR="00961491" w:rsidRPr="000F1325">
        <w:rPr>
          <w:rFonts w:ascii="Times" w:hAnsi="Times" w:cs="Arial"/>
        </w:rPr>
        <w:t>day as</w:t>
      </w:r>
      <w:r w:rsidRPr="000F1325">
        <w:rPr>
          <w:rFonts w:ascii="Times" w:hAnsi="Times" w:cs="Arial"/>
        </w:rPr>
        <w:t xml:space="preserve"> cohort entry.  Exposure will be defined at cohort entry using 3 mutually-exclusive categories, and analyses will follow an intention-to-treat approach.  </w:t>
      </w:r>
    </w:p>
    <w:p w:rsidR="00064F00" w:rsidRDefault="00064F00" w:rsidP="00961491">
      <w:pPr>
        <w:suppressAutoHyphens/>
        <w:spacing w:after="0" w:line="240" w:lineRule="auto"/>
        <w:jc w:val="both"/>
        <w:rPr>
          <w:rFonts w:ascii="Times" w:hAnsi="Times" w:cs="Arial"/>
        </w:rPr>
      </w:pPr>
    </w:p>
    <w:p w:rsidR="00064F00" w:rsidRPr="00387BD0" w:rsidRDefault="00064F00" w:rsidP="00961491">
      <w:pPr>
        <w:suppressAutoHyphens/>
        <w:spacing w:after="0" w:line="240" w:lineRule="auto"/>
        <w:jc w:val="both"/>
        <w:rPr>
          <w:rFonts w:ascii="Times" w:hAnsi="Times" w:cs="Arial"/>
        </w:rPr>
      </w:pPr>
      <w:r w:rsidRPr="00767374">
        <w:rPr>
          <w:rFonts w:ascii="Times" w:hAnsi="Times" w:cs="Arial"/>
          <w:u w:val="single"/>
        </w:rPr>
        <w:t>Note</w:t>
      </w:r>
      <w:r w:rsidRPr="00C9283A">
        <w:rPr>
          <w:rFonts w:ascii="Times" w:hAnsi="Times" w:cs="Arial"/>
          <w:u w:val="single"/>
        </w:rPr>
        <w:t>:</w:t>
      </w:r>
      <w:r w:rsidRPr="00387BD0">
        <w:rPr>
          <w:rFonts w:ascii="Times" w:hAnsi="Times" w:cs="Arial"/>
        </w:rPr>
        <w:t xml:space="preserve"> </w:t>
      </w:r>
      <w:r>
        <w:rPr>
          <w:rFonts w:ascii="Times" w:hAnsi="Times" w:cs="Arial"/>
        </w:rPr>
        <w:t xml:space="preserve">Patients exposed to both a PPI and H2RA </w:t>
      </w:r>
      <w:r w:rsidR="00767374">
        <w:rPr>
          <w:rFonts w:ascii="Times" w:hAnsi="Times" w:cs="Arial"/>
        </w:rPr>
        <w:t xml:space="preserve">on the day of cohort entry </w:t>
      </w:r>
      <w:r>
        <w:rPr>
          <w:rFonts w:ascii="Times" w:hAnsi="Times" w:cs="Arial"/>
        </w:rPr>
        <w:t xml:space="preserve">should be excluded from </w:t>
      </w:r>
      <w:r w:rsidR="00C869A2">
        <w:rPr>
          <w:rFonts w:ascii="Times" w:hAnsi="Times" w:cs="Arial"/>
        </w:rPr>
        <w:t>all</w:t>
      </w:r>
      <w:r>
        <w:rPr>
          <w:rFonts w:ascii="Times" w:hAnsi="Times" w:cs="Arial"/>
        </w:rPr>
        <w:t xml:space="preserve"> analyses. </w:t>
      </w:r>
      <w:r w:rsidR="002A72D4">
        <w:rPr>
          <w:rFonts w:ascii="Times" w:hAnsi="Times" w:cs="Arial"/>
        </w:rPr>
        <w:t>Patients receiving t</w:t>
      </w:r>
      <w:r w:rsidR="00DD376E">
        <w:rPr>
          <w:rFonts w:ascii="Times" w:hAnsi="Times" w:cs="Arial"/>
        </w:rPr>
        <w:t>w</w:t>
      </w:r>
      <w:r w:rsidR="002A72D4">
        <w:rPr>
          <w:rFonts w:ascii="Times" w:hAnsi="Times" w:cs="Arial"/>
        </w:rPr>
        <w:t>o PPIs should be included in the PPI group.</w:t>
      </w:r>
    </w:p>
    <w:p w:rsidR="00A953D3" w:rsidRPr="000F1325" w:rsidRDefault="00A953D3" w:rsidP="00A953D3">
      <w:pPr>
        <w:pStyle w:val="ListParagraph"/>
        <w:suppressAutoHyphens/>
        <w:spacing w:after="0" w:line="240" w:lineRule="auto"/>
        <w:ind w:left="2880"/>
        <w:jc w:val="both"/>
        <w:rPr>
          <w:rFonts w:ascii="Times New Roman" w:hAnsi="Times New Roman"/>
          <w:sz w:val="24"/>
          <w:szCs w:val="24"/>
        </w:rPr>
      </w:pPr>
    </w:p>
    <w:p w:rsidR="00A953D3" w:rsidRPr="000F1325" w:rsidRDefault="00A953D3" w:rsidP="00B547F1">
      <w:pPr>
        <w:pStyle w:val="ListParagraph"/>
        <w:numPr>
          <w:ilvl w:val="1"/>
          <w:numId w:val="16"/>
        </w:numPr>
        <w:suppressAutoHyphens/>
        <w:spacing w:after="0" w:line="240" w:lineRule="auto"/>
        <w:jc w:val="both"/>
        <w:rPr>
          <w:rFonts w:ascii="Times New Roman" w:hAnsi="Times New Roman"/>
          <w:b/>
          <w:sz w:val="24"/>
          <w:szCs w:val="24"/>
        </w:rPr>
      </w:pPr>
      <w:r w:rsidRPr="000F1325">
        <w:rPr>
          <w:rFonts w:ascii="Times New Roman" w:hAnsi="Times New Roman"/>
          <w:b/>
          <w:sz w:val="24"/>
          <w:szCs w:val="24"/>
        </w:rPr>
        <w:t>PPI Exposed</w:t>
      </w:r>
    </w:p>
    <w:p w:rsidR="00A953D3" w:rsidRPr="000F1325" w:rsidRDefault="00A953D3" w:rsidP="00961491">
      <w:pPr>
        <w:suppressAutoHyphens/>
        <w:spacing w:after="0" w:line="240" w:lineRule="auto"/>
        <w:jc w:val="both"/>
        <w:rPr>
          <w:rFonts w:ascii="Times New Roman" w:hAnsi="Times New Roman"/>
          <w:sz w:val="24"/>
          <w:szCs w:val="24"/>
        </w:rPr>
      </w:pPr>
      <w:r w:rsidRPr="000F1325">
        <w:rPr>
          <w:rFonts w:ascii="Times New Roman" w:hAnsi="Times New Roman"/>
          <w:sz w:val="24"/>
          <w:szCs w:val="24"/>
        </w:rPr>
        <w:t>Patients receiving a prescription or dispensation (depending on the database) for any oral PPI (either monotherapy or in combination therapy) on the same day as their first prescription for an NSAID will be considered exposed to PPIs.  Included PPIs are defined in Table 1.</w:t>
      </w:r>
    </w:p>
    <w:p w:rsidR="00A953D3" w:rsidRPr="000F1325" w:rsidRDefault="00A953D3" w:rsidP="00A953D3">
      <w:pPr>
        <w:suppressAutoHyphens/>
        <w:spacing w:after="0" w:line="240" w:lineRule="auto"/>
        <w:ind w:left="360"/>
        <w:jc w:val="both"/>
        <w:rPr>
          <w:rFonts w:ascii="Times New Roman" w:hAnsi="Times New Roman"/>
          <w:sz w:val="24"/>
          <w:szCs w:val="24"/>
        </w:rPr>
      </w:pPr>
    </w:p>
    <w:p w:rsidR="00A953D3" w:rsidRPr="000F1325" w:rsidRDefault="0053096C" w:rsidP="0053096C">
      <w:pPr>
        <w:rPr>
          <w:rFonts w:ascii="Times New Roman" w:hAnsi="Times New Roman"/>
          <w:sz w:val="24"/>
          <w:szCs w:val="24"/>
          <w:lang w:val="en-GB"/>
        </w:rPr>
      </w:pPr>
      <w:r w:rsidRPr="000F1325">
        <w:rPr>
          <w:rFonts w:ascii="Times New Roman" w:hAnsi="Times New Roman"/>
          <w:sz w:val="24"/>
          <w:szCs w:val="24"/>
          <w:lang w:val="en-GB"/>
        </w:rPr>
        <w:t xml:space="preserve">Table </w:t>
      </w:r>
      <w:r w:rsidR="00A953D3" w:rsidRPr="000F1325">
        <w:rPr>
          <w:rFonts w:ascii="Times New Roman" w:hAnsi="Times New Roman"/>
          <w:sz w:val="24"/>
          <w:szCs w:val="24"/>
          <w:lang w:val="en-GB"/>
        </w:rPr>
        <w:t>1</w:t>
      </w:r>
      <w:r w:rsidR="00961491" w:rsidRPr="000F1325">
        <w:rPr>
          <w:rFonts w:ascii="Times New Roman" w:hAnsi="Times New Roman"/>
          <w:sz w:val="24"/>
          <w:szCs w:val="24"/>
          <w:lang w:val="en-GB"/>
        </w:rPr>
        <w:t>.</w:t>
      </w:r>
      <w:r w:rsidR="00A953D3" w:rsidRPr="000F1325">
        <w:rPr>
          <w:rFonts w:ascii="Times New Roman" w:hAnsi="Times New Roman"/>
          <w:sz w:val="24"/>
          <w:szCs w:val="24"/>
          <w:lang w:val="en-GB"/>
        </w:rPr>
        <w:t xml:space="preserve"> </w:t>
      </w:r>
      <w:r w:rsidR="00A953D3" w:rsidRPr="000F1325">
        <w:rPr>
          <w:rFonts w:ascii="Times New Roman" w:hAnsi="Times New Roman"/>
          <w:sz w:val="24"/>
          <w:szCs w:val="24"/>
        </w:rPr>
        <w:t xml:space="preserve">PPIs included as part of </w:t>
      </w:r>
      <w:r w:rsidR="00B547F1">
        <w:rPr>
          <w:rFonts w:ascii="Times New Roman" w:hAnsi="Times New Roman"/>
          <w:sz w:val="24"/>
          <w:szCs w:val="24"/>
        </w:rPr>
        <w:t xml:space="preserve">the PPI </w:t>
      </w:r>
      <w:r w:rsidR="00A953D3" w:rsidRPr="000F1325">
        <w:rPr>
          <w:rFonts w:ascii="Times New Roman" w:hAnsi="Times New Roman"/>
          <w:sz w:val="24"/>
          <w:szCs w:val="24"/>
        </w:rPr>
        <w:t>exposure definition.</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20"/>
        <w:gridCol w:w="1034"/>
        <w:gridCol w:w="1539"/>
        <w:gridCol w:w="2437"/>
      </w:tblGrid>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b/>
                <w:sz w:val="24"/>
                <w:szCs w:val="24"/>
              </w:rPr>
            </w:pPr>
            <w:r w:rsidRPr="000F1325">
              <w:rPr>
                <w:rFonts w:ascii="Times New Roman" w:hAnsi="Times New Roman"/>
                <w:sz w:val="24"/>
                <w:szCs w:val="24"/>
              </w:rPr>
              <w:t>Name</w:t>
            </w:r>
          </w:p>
        </w:tc>
        <w:tc>
          <w:tcPr>
            <w:tcW w:w="0" w:type="auto"/>
            <w:vAlign w:val="center"/>
          </w:tcPr>
          <w:p w:rsidR="0053096C" w:rsidRPr="000F1325" w:rsidRDefault="0053096C" w:rsidP="00581D0F">
            <w:pPr>
              <w:spacing w:after="0" w:line="240" w:lineRule="auto"/>
              <w:jc w:val="center"/>
              <w:rPr>
                <w:rFonts w:ascii="Times New Roman" w:hAnsi="Times New Roman"/>
                <w:b/>
                <w:sz w:val="24"/>
                <w:szCs w:val="24"/>
              </w:rPr>
            </w:pPr>
            <w:r w:rsidRPr="000F1325">
              <w:rPr>
                <w:rFonts w:ascii="Times New Roman" w:hAnsi="Times New Roman"/>
                <w:sz w:val="24"/>
                <w:szCs w:val="24"/>
              </w:rPr>
              <w:t xml:space="preserve">ATC </w:t>
            </w:r>
          </w:p>
          <w:p w:rsidR="0053096C" w:rsidRPr="000F1325" w:rsidRDefault="0053096C" w:rsidP="00581D0F">
            <w:pPr>
              <w:spacing w:after="0" w:line="240" w:lineRule="auto"/>
              <w:jc w:val="center"/>
              <w:rPr>
                <w:rFonts w:ascii="Times New Roman" w:hAnsi="Times New Roman"/>
                <w:b/>
                <w:sz w:val="24"/>
                <w:szCs w:val="24"/>
              </w:rPr>
            </w:pPr>
            <w:r w:rsidRPr="000F1325">
              <w:rPr>
                <w:rFonts w:ascii="Times New Roman" w:hAnsi="Times New Roman"/>
                <w:sz w:val="24"/>
                <w:szCs w:val="24"/>
              </w:rPr>
              <w:t>Code</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b/>
                <w:sz w:val="24"/>
                <w:szCs w:val="24"/>
              </w:rPr>
            </w:pPr>
            <w:r w:rsidRPr="000F1325">
              <w:rPr>
                <w:rFonts w:ascii="Times New Roman" w:hAnsi="Times New Roman"/>
                <w:sz w:val="24"/>
                <w:szCs w:val="24"/>
              </w:rPr>
              <w:t>WHO-Defined</w:t>
            </w:r>
          </w:p>
          <w:p w:rsidR="0053096C" w:rsidRPr="000F1325" w:rsidRDefault="0053096C" w:rsidP="00581D0F">
            <w:pPr>
              <w:spacing w:after="0" w:line="240" w:lineRule="auto"/>
              <w:jc w:val="center"/>
              <w:rPr>
                <w:rFonts w:ascii="Times New Roman" w:hAnsi="Times New Roman"/>
                <w:b/>
                <w:sz w:val="24"/>
                <w:szCs w:val="24"/>
              </w:rPr>
            </w:pPr>
            <w:r w:rsidRPr="000F1325">
              <w:rPr>
                <w:rFonts w:ascii="Times New Roman" w:hAnsi="Times New Roman"/>
                <w:sz w:val="24"/>
                <w:szCs w:val="24"/>
              </w:rPr>
              <w:t>DDD (mg)</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b/>
                <w:sz w:val="24"/>
                <w:szCs w:val="24"/>
              </w:rPr>
            </w:pPr>
            <w:r w:rsidRPr="000F1325">
              <w:rPr>
                <w:rFonts w:ascii="Times New Roman" w:hAnsi="Times New Roman"/>
                <w:sz w:val="24"/>
                <w:szCs w:val="24"/>
              </w:rPr>
              <w:t>Route of Administration</w:t>
            </w:r>
          </w:p>
        </w:tc>
      </w:tr>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D13912" w:rsidP="00581D0F">
            <w:pPr>
              <w:spacing w:after="0" w:line="240" w:lineRule="auto"/>
              <w:jc w:val="center"/>
              <w:rPr>
                <w:rFonts w:ascii="Times New Roman" w:hAnsi="Times New Roman"/>
                <w:sz w:val="24"/>
                <w:szCs w:val="24"/>
              </w:rPr>
            </w:pPr>
            <w:hyperlink r:id="rId9" w:history="1">
              <w:r w:rsidR="0053096C" w:rsidRPr="000F1325">
                <w:rPr>
                  <w:rFonts w:ascii="Times New Roman" w:hAnsi="Times New Roman"/>
                  <w:sz w:val="24"/>
                  <w:szCs w:val="24"/>
                </w:rPr>
                <w:t>Omeprazole</w:t>
              </w:r>
            </w:hyperlink>
          </w:p>
        </w:tc>
        <w:tc>
          <w:tcPr>
            <w:tcW w:w="0" w:type="auto"/>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A02BC01</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20</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Omeprazole, Amoxicillin, and Metronidazole</w:t>
            </w:r>
          </w:p>
        </w:tc>
        <w:tc>
          <w:tcPr>
            <w:tcW w:w="0" w:type="auto"/>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A02BD01</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20</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D13912" w:rsidP="00581D0F">
            <w:pPr>
              <w:spacing w:after="0" w:line="240" w:lineRule="auto"/>
              <w:jc w:val="center"/>
              <w:rPr>
                <w:rFonts w:ascii="Times New Roman" w:hAnsi="Times New Roman"/>
                <w:sz w:val="24"/>
                <w:szCs w:val="24"/>
              </w:rPr>
            </w:pPr>
            <w:hyperlink r:id="rId10" w:history="1">
              <w:r w:rsidR="0053096C" w:rsidRPr="000F1325">
                <w:rPr>
                  <w:rFonts w:ascii="Times New Roman" w:hAnsi="Times New Roman"/>
                  <w:sz w:val="24"/>
                  <w:szCs w:val="24"/>
                </w:rPr>
                <w:t>Pantoprazole</w:t>
              </w:r>
            </w:hyperlink>
          </w:p>
        </w:tc>
        <w:tc>
          <w:tcPr>
            <w:tcW w:w="0" w:type="auto"/>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A02BC02</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40</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Pantoprazole, Amoxicillin, and Clarithromycin</w:t>
            </w:r>
          </w:p>
        </w:tc>
        <w:tc>
          <w:tcPr>
            <w:tcW w:w="0" w:type="auto"/>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A02BD04</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40</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D13912" w:rsidP="00581D0F">
            <w:pPr>
              <w:spacing w:after="0" w:line="240" w:lineRule="auto"/>
              <w:jc w:val="center"/>
              <w:rPr>
                <w:rFonts w:ascii="Times New Roman" w:hAnsi="Times New Roman"/>
                <w:sz w:val="24"/>
                <w:szCs w:val="24"/>
              </w:rPr>
            </w:pPr>
            <w:hyperlink r:id="rId11" w:history="1">
              <w:r w:rsidR="0053096C" w:rsidRPr="000F1325">
                <w:rPr>
                  <w:rFonts w:ascii="Times New Roman" w:hAnsi="Times New Roman"/>
                  <w:sz w:val="24"/>
                  <w:szCs w:val="24"/>
                </w:rPr>
                <w:t>Lansoprazole</w:t>
              </w:r>
            </w:hyperlink>
          </w:p>
        </w:tc>
        <w:tc>
          <w:tcPr>
            <w:tcW w:w="0" w:type="auto"/>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A02BC03</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30</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Lansoprazole, Amoxicillin, and Clarithromycin</w:t>
            </w:r>
          </w:p>
        </w:tc>
        <w:tc>
          <w:tcPr>
            <w:tcW w:w="0" w:type="auto"/>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A02BD07</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30</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Lansoprazole, Amoxicillin, and Metronidazole</w:t>
            </w:r>
          </w:p>
        </w:tc>
        <w:tc>
          <w:tcPr>
            <w:tcW w:w="0" w:type="auto"/>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A02BD03</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30</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Lansoprazole, Tetracycline, and Metronidazole</w:t>
            </w:r>
          </w:p>
        </w:tc>
        <w:tc>
          <w:tcPr>
            <w:tcW w:w="0" w:type="auto"/>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A02BD02</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30</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D13912" w:rsidP="00581D0F">
            <w:pPr>
              <w:spacing w:after="0" w:line="240" w:lineRule="auto"/>
              <w:jc w:val="center"/>
              <w:rPr>
                <w:rFonts w:ascii="Times New Roman" w:hAnsi="Times New Roman"/>
                <w:b/>
                <w:sz w:val="24"/>
                <w:szCs w:val="24"/>
              </w:rPr>
            </w:pPr>
            <w:hyperlink r:id="rId12" w:history="1">
              <w:r w:rsidR="0053096C" w:rsidRPr="000F1325">
                <w:rPr>
                  <w:rFonts w:ascii="Times New Roman" w:hAnsi="Times New Roman"/>
                  <w:sz w:val="24"/>
                  <w:szCs w:val="24"/>
                </w:rPr>
                <w:t>Rabeprazole</w:t>
              </w:r>
            </w:hyperlink>
          </w:p>
        </w:tc>
        <w:tc>
          <w:tcPr>
            <w:tcW w:w="0" w:type="auto"/>
            <w:vAlign w:val="center"/>
          </w:tcPr>
          <w:p w:rsidR="0053096C" w:rsidRPr="000F1325" w:rsidRDefault="0053096C" w:rsidP="00581D0F">
            <w:pPr>
              <w:spacing w:after="0" w:line="240" w:lineRule="auto"/>
              <w:jc w:val="center"/>
              <w:rPr>
                <w:rFonts w:ascii="Times New Roman" w:hAnsi="Times New Roman"/>
                <w:b/>
                <w:sz w:val="24"/>
                <w:szCs w:val="24"/>
              </w:rPr>
            </w:pPr>
            <w:r w:rsidRPr="000F1325">
              <w:rPr>
                <w:rFonts w:ascii="Times New Roman" w:hAnsi="Times New Roman"/>
                <w:sz w:val="24"/>
                <w:szCs w:val="24"/>
              </w:rPr>
              <w:t>A02BC04</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b/>
                <w:sz w:val="24"/>
                <w:szCs w:val="24"/>
              </w:rPr>
            </w:pPr>
            <w:r w:rsidRPr="000F1325">
              <w:rPr>
                <w:rFonts w:ascii="Times New Roman" w:hAnsi="Times New Roman"/>
                <w:sz w:val="24"/>
                <w:szCs w:val="24"/>
              </w:rPr>
              <w:t>20</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b/>
                <w:sz w:val="24"/>
                <w:szCs w:val="24"/>
              </w:rPr>
            </w:pPr>
            <w:r w:rsidRPr="000F1325">
              <w:rPr>
                <w:rFonts w:ascii="Times New Roman" w:hAnsi="Times New Roman"/>
                <w:sz w:val="24"/>
                <w:szCs w:val="24"/>
              </w:rPr>
              <w:t>Oral</w:t>
            </w:r>
          </w:p>
        </w:tc>
      </w:tr>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D13912" w:rsidP="00581D0F">
            <w:pPr>
              <w:spacing w:after="0" w:line="240" w:lineRule="auto"/>
              <w:jc w:val="center"/>
              <w:rPr>
                <w:rFonts w:ascii="Times New Roman" w:hAnsi="Times New Roman"/>
                <w:sz w:val="24"/>
                <w:szCs w:val="24"/>
              </w:rPr>
            </w:pPr>
            <w:hyperlink r:id="rId13" w:history="1">
              <w:r w:rsidR="0053096C" w:rsidRPr="000F1325">
                <w:rPr>
                  <w:rFonts w:ascii="Times New Roman" w:hAnsi="Times New Roman"/>
                  <w:sz w:val="24"/>
                  <w:szCs w:val="24"/>
                </w:rPr>
                <w:t>Esomeprazole</w:t>
              </w:r>
            </w:hyperlink>
          </w:p>
        </w:tc>
        <w:tc>
          <w:tcPr>
            <w:tcW w:w="0" w:type="auto"/>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A02BC05</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30</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53096C" w:rsidP="001C226D">
            <w:pPr>
              <w:spacing w:after="0" w:line="240" w:lineRule="auto"/>
              <w:jc w:val="center"/>
              <w:rPr>
                <w:rFonts w:ascii="Times New Roman" w:hAnsi="Times New Roman"/>
                <w:sz w:val="24"/>
                <w:szCs w:val="24"/>
              </w:rPr>
            </w:pPr>
            <w:r w:rsidRPr="000F1325">
              <w:rPr>
                <w:rFonts w:ascii="Times New Roman" w:hAnsi="Times New Roman"/>
                <w:sz w:val="24"/>
                <w:szCs w:val="24"/>
              </w:rPr>
              <w:t>Esomeprazole</w:t>
            </w:r>
            <w:r w:rsidR="001C226D" w:rsidRPr="000F1325">
              <w:rPr>
                <w:rFonts w:ascii="Times New Roman" w:hAnsi="Times New Roman"/>
                <w:sz w:val="24"/>
                <w:szCs w:val="24"/>
              </w:rPr>
              <w:t xml:space="preserve"> and Acetylsalicylic Acid</w:t>
            </w:r>
          </w:p>
        </w:tc>
        <w:tc>
          <w:tcPr>
            <w:tcW w:w="0" w:type="auto"/>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B01AC56</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30</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53096C" w:rsidP="001C226D">
            <w:pPr>
              <w:spacing w:after="0" w:line="240" w:lineRule="auto"/>
              <w:jc w:val="center"/>
              <w:rPr>
                <w:rFonts w:ascii="Times New Roman" w:hAnsi="Times New Roman"/>
                <w:sz w:val="24"/>
                <w:szCs w:val="24"/>
              </w:rPr>
            </w:pPr>
            <w:r w:rsidRPr="000F1325">
              <w:rPr>
                <w:rFonts w:ascii="Times New Roman" w:hAnsi="Times New Roman"/>
                <w:sz w:val="24"/>
                <w:szCs w:val="24"/>
              </w:rPr>
              <w:t>Esomeprazole</w:t>
            </w:r>
            <w:r w:rsidR="001C226D" w:rsidRPr="000F1325">
              <w:rPr>
                <w:rFonts w:ascii="Times New Roman" w:hAnsi="Times New Roman"/>
                <w:sz w:val="24"/>
                <w:szCs w:val="24"/>
              </w:rPr>
              <w:t xml:space="preserve"> and Naproxen</w:t>
            </w:r>
          </w:p>
        </w:tc>
        <w:tc>
          <w:tcPr>
            <w:tcW w:w="0" w:type="auto"/>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M01AE52</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30</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53096C" w:rsidRPr="000F1325" w:rsidTr="00581D0F">
        <w:trPr>
          <w:tblCellSpacing w:w="0" w:type="dxa"/>
          <w:jc w:val="center"/>
        </w:trPr>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Esomeprazole, Amoxicillin, and Clarithromycin</w:t>
            </w:r>
          </w:p>
        </w:tc>
        <w:tc>
          <w:tcPr>
            <w:tcW w:w="0" w:type="auto"/>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A02BD06</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30</w:t>
            </w:r>
          </w:p>
        </w:tc>
        <w:tc>
          <w:tcPr>
            <w:tcW w:w="0" w:type="auto"/>
            <w:tcMar>
              <w:top w:w="0" w:type="dxa"/>
              <w:left w:w="0" w:type="dxa"/>
              <w:bottom w:w="0" w:type="dxa"/>
              <w:right w:w="150" w:type="dxa"/>
            </w:tcMar>
            <w:vAlign w:val="center"/>
          </w:tcPr>
          <w:p w:rsidR="0053096C" w:rsidRPr="000F1325" w:rsidRDefault="0053096C"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bl>
    <w:p w:rsidR="00A953D3" w:rsidRPr="000F1325" w:rsidRDefault="00A953D3" w:rsidP="00A953D3">
      <w:pPr>
        <w:suppressAutoHyphens/>
        <w:spacing w:after="0" w:line="240" w:lineRule="auto"/>
        <w:ind w:left="360"/>
        <w:jc w:val="both"/>
        <w:rPr>
          <w:rFonts w:ascii="Times New Roman" w:hAnsi="Times New Roman"/>
          <w:sz w:val="24"/>
          <w:szCs w:val="24"/>
        </w:rPr>
      </w:pPr>
      <w:r w:rsidRPr="000F1325">
        <w:rPr>
          <w:rFonts w:ascii="Times New Roman" w:hAnsi="Times New Roman"/>
          <w:sz w:val="24"/>
          <w:szCs w:val="24"/>
        </w:rPr>
        <w:t xml:space="preserve">Abbreviations: ATC = Anatomical Therapeutic Chemical; DDD = Defined Daily Dosage; </w:t>
      </w:r>
    </w:p>
    <w:p w:rsidR="00A953D3" w:rsidRPr="000F1325" w:rsidRDefault="00A953D3" w:rsidP="00C9283A">
      <w:pPr>
        <w:spacing w:after="0" w:line="240" w:lineRule="auto"/>
        <w:rPr>
          <w:rFonts w:ascii="Times New Roman" w:hAnsi="Times New Roman"/>
          <w:sz w:val="24"/>
          <w:szCs w:val="24"/>
        </w:rPr>
      </w:pPr>
    </w:p>
    <w:p w:rsidR="00A953D3" w:rsidRPr="000F1325" w:rsidRDefault="00A953D3" w:rsidP="00B547F1">
      <w:pPr>
        <w:pStyle w:val="ListParagraph"/>
        <w:numPr>
          <w:ilvl w:val="1"/>
          <w:numId w:val="16"/>
        </w:numPr>
        <w:suppressAutoHyphens/>
        <w:spacing w:after="0" w:line="240" w:lineRule="auto"/>
        <w:jc w:val="both"/>
        <w:rPr>
          <w:rFonts w:ascii="Times New Roman" w:hAnsi="Times New Roman"/>
          <w:b/>
          <w:sz w:val="24"/>
          <w:szCs w:val="24"/>
        </w:rPr>
      </w:pPr>
      <w:r w:rsidRPr="000F1325">
        <w:rPr>
          <w:rFonts w:ascii="Times New Roman" w:hAnsi="Times New Roman"/>
          <w:b/>
          <w:sz w:val="24"/>
          <w:szCs w:val="24"/>
        </w:rPr>
        <w:t>H2RA Exposed</w:t>
      </w:r>
    </w:p>
    <w:p w:rsidR="002E3C26" w:rsidRPr="000F1325" w:rsidRDefault="002E3C26" w:rsidP="00A04B89">
      <w:pPr>
        <w:suppressAutoHyphens/>
        <w:spacing w:after="0" w:line="240" w:lineRule="auto"/>
        <w:jc w:val="both"/>
        <w:rPr>
          <w:rFonts w:ascii="Times New Roman" w:hAnsi="Times New Roman"/>
          <w:sz w:val="24"/>
          <w:szCs w:val="24"/>
        </w:rPr>
      </w:pPr>
      <w:r w:rsidRPr="000F1325">
        <w:rPr>
          <w:rFonts w:ascii="Times New Roman" w:hAnsi="Times New Roman"/>
          <w:sz w:val="24"/>
          <w:szCs w:val="24"/>
        </w:rPr>
        <w:t xml:space="preserve">Patients receiving a prescription or dispensation (depending on the database) for an </w:t>
      </w:r>
      <w:r w:rsidR="00A953D3" w:rsidRPr="000F1325">
        <w:rPr>
          <w:rFonts w:ascii="Times New Roman" w:hAnsi="Times New Roman"/>
          <w:sz w:val="24"/>
          <w:szCs w:val="24"/>
        </w:rPr>
        <w:t xml:space="preserve">H2RA </w:t>
      </w:r>
      <w:r w:rsidR="00A953D3" w:rsidRPr="000F1325">
        <w:rPr>
          <w:rFonts w:ascii="Times New Roman" w:hAnsi="Times New Roman"/>
          <w:sz w:val="24"/>
          <w:szCs w:val="24"/>
          <w:lang w:val="en-GB"/>
        </w:rPr>
        <w:t xml:space="preserve">on </w:t>
      </w:r>
      <w:r w:rsidR="00A953D3" w:rsidRPr="000F1325">
        <w:rPr>
          <w:rFonts w:ascii="Times New Roman" w:hAnsi="Times New Roman"/>
          <w:sz w:val="24"/>
          <w:szCs w:val="24"/>
        </w:rPr>
        <w:t>the same day as their first prescription for an NSAID</w:t>
      </w:r>
      <w:r w:rsidRPr="000F1325">
        <w:rPr>
          <w:rFonts w:ascii="Times New Roman" w:hAnsi="Times New Roman"/>
          <w:sz w:val="24"/>
          <w:szCs w:val="24"/>
        </w:rPr>
        <w:t xml:space="preserve"> will </w:t>
      </w:r>
      <w:r w:rsidR="00A04B89" w:rsidRPr="000F1325">
        <w:rPr>
          <w:rFonts w:ascii="Times New Roman" w:hAnsi="Times New Roman"/>
          <w:sz w:val="24"/>
          <w:szCs w:val="24"/>
        </w:rPr>
        <w:t>be considered exposed to H2RAs. Included H2RAs are defined in Table 2.</w:t>
      </w:r>
    </w:p>
    <w:p w:rsidR="002E3C26" w:rsidRPr="000F1325" w:rsidRDefault="002E3C26" w:rsidP="00A953D3">
      <w:pPr>
        <w:suppressAutoHyphens/>
        <w:spacing w:after="0" w:line="240" w:lineRule="auto"/>
        <w:ind w:left="360"/>
        <w:jc w:val="both"/>
        <w:rPr>
          <w:rFonts w:ascii="Times New Roman" w:hAnsi="Times New Roman"/>
          <w:sz w:val="24"/>
          <w:szCs w:val="24"/>
        </w:rPr>
      </w:pPr>
    </w:p>
    <w:p w:rsidR="00B547F1" w:rsidRDefault="00B547F1">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rsidR="00A04B89" w:rsidRPr="000F1325" w:rsidRDefault="00A04B89" w:rsidP="00A04B89">
      <w:pPr>
        <w:rPr>
          <w:rFonts w:ascii="Times New Roman" w:hAnsi="Times New Roman"/>
          <w:sz w:val="24"/>
          <w:szCs w:val="24"/>
          <w:lang w:val="en-GB"/>
        </w:rPr>
      </w:pPr>
      <w:r w:rsidRPr="000F1325">
        <w:rPr>
          <w:rFonts w:ascii="Times New Roman" w:hAnsi="Times New Roman"/>
          <w:sz w:val="24"/>
          <w:szCs w:val="24"/>
          <w:lang w:val="en-GB"/>
        </w:rPr>
        <w:lastRenderedPageBreak/>
        <w:t>Table 2</w:t>
      </w:r>
      <w:r w:rsidR="00961491" w:rsidRPr="000F1325">
        <w:rPr>
          <w:rFonts w:ascii="Times New Roman" w:hAnsi="Times New Roman"/>
          <w:sz w:val="24"/>
          <w:szCs w:val="24"/>
          <w:lang w:val="en-GB"/>
        </w:rPr>
        <w:t>.</w:t>
      </w:r>
      <w:r w:rsidRPr="000F1325">
        <w:rPr>
          <w:rFonts w:ascii="Times New Roman" w:hAnsi="Times New Roman"/>
          <w:sz w:val="24"/>
          <w:szCs w:val="24"/>
          <w:lang w:val="en-GB"/>
        </w:rPr>
        <w:t xml:space="preserve"> H2RAs</w:t>
      </w:r>
      <w:r w:rsidRPr="000F1325">
        <w:rPr>
          <w:rFonts w:ascii="Times New Roman" w:hAnsi="Times New Roman"/>
          <w:sz w:val="24"/>
          <w:szCs w:val="24"/>
        </w:rPr>
        <w:t xml:space="preserve"> included as part of </w:t>
      </w:r>
      <w:r w:rsidR="00B547F1">
        <w:rPr>
          <w:rFonts w:ascii="Times New Roman" w:hAnsi="Times New Roman"/>
          <w:sz w:val="24"/>
          <w:szCs w:val="24"/>
        </w:rPr>
        <w:t xml:space="preserve">the H2RA </w:t>
      </w:r>
      <w:r w:rsidRPr="000F1325">
        <w:rPr>
          <w:rFonts w:ascii="Times New Roman" w:hAnsi="Times New Roman"/>
          <w:sz w:val="24"/>
          <w:szCs w:val="24"/>
        </w:rPr>
        <w:t>exposure definition.</w:t>
      </w:r>
    </w:p>
    <w:tbl>
      <w:tblPr>
        <w:tblW w:w="0" w:type="auto"/>
        <w:jc w:val="center"/>
        <w:tblCellSpacing w:w="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46"/>
        <w:gridCol w:w="2744"/>
        <w:gridCol w:w="1242"/>
        <w:gridCol w:w="1704"/>
      </w:tblGrid>
      <w:tr w:rsidR="00A04B89" w:rsidRPr="000F1325" w:rsidTr="00A04B89">
        <w:trPr>
          <w:tblCellSpacing w:w="0" w:type="dxa"/>
          <w:jc w:val="center"/>
        </w:trPr>
        <w:tc>
          <w:tcPr>
            <w:tcW w:w="2246" w:type="dxa"/>
            <w:vAlign w:val="center"/>
          </w:tcPr>
          <w:p w:rsidR="00A04B89" w:rsidRPr="000F1325" w:rsidRDefault="00A04B89" w:rsidP="00581D0F">
            <w:pPr>
              <w:spacing w:after="0" w:line="240" w:lineRule="auto"/>
              <w:jc w:val="center"/>
              <w:rPr>
                <w:rFonts w:ascii="Times New Roman" w:hAnsi="Times New Roman"/>
                <w:b/>
                <w:sz w:val="24"/>
                <w:szCs w:val="24"/>
              </w:rPr>
            </w:pPr>
            <w:r w:rsidRPr="000F1325">
              <w:rPr>
                <w:rFonts w:ascii="Times New Roman" w:hAnsi="Times New Roman"/>
                <w:sz w:val="24"/>
                <w:szCs w:val="24"/>
              </w:rPr>
              <w:t>Name</w:t>
            </w:r>
          </w:p>
        </w:tc>
        <w:tc>
          <w:tcPr>
            <w:tcW w:w="274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hAnsi="Times New Roman"/>
                <w:b/>
                <w:sz w:val="24"/>
                <w:szCs w:val="24"/>
              </w:rPr>
            </w:pPr>
            <w:r w:rsidRPr="000F1325">
              <w:rPr>
                <w:rFonts w:ascii="Times New Roman" w:hAnsi="Times New Roman"/>
                <w:sz w:val="24"/>
                <w:szCs w:val="24"/>
              </w:rPr>
              <w:t>ATC</w:t>
            </w:r>
          </w:p>
          <w:p w:rsidR="00A04B89" w:rsidRPr="000F1325" w:rsidRDefault="00A04B89" w:rsidP="00581D0F">
            <w:pPr>
              <w:spacing w:after="0" w:line="240" w:lineRule="auto"/>
              <w:jc w:val="center"/>
              <w:rPr>
                <w:rFonts w:ascii="Times New Roman" w:hAnsi="Times New Roman"/>
                <w:b/>
                <w:sz w:val="24"/>
                <w:szCs w:val="24"/>
              </w:rPr>
            </w:pPr>
            <w:r w:rsidRPr="000F1325">
              <w:rPr>
                <w:rFonts w:ascii="Times New Roman" w:hAnsi="Times New Roman"/>
                <w:sz w:val="24"/>
                <w:szCs w:val="24"/>
              </w:rPr>
              <w:t>Code</w:t>
            </w:r>
          </w:p>
        </w:tc>
        <w:tc>
          <w:tcPr>
            <w:tcW w:w="1242"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hAnsi="Times New Roman"/>
                <w:b/>
                <w:sz w:val="24"/>
                <w:szCs w:val="24"/>
              </w:rPr>
            </w:pPr>
            <w:r w:rsidRPr="000F1325">
              <w:rPr>
                <w:rFonts w:ascii="Times New Roman" w:hAnsi="Times New Roman"/>
                <w:sz w:val="24"/>
                <w:szCs w:val="24"/>
              </w:rPr>
              <w:t>WHO-Defined</w:t>
            </w:r>
          </w:p>
          <w:p w:rsidR="00A04B89" w:rsidRPr="000F1325" w:rsidRDefault="00A04B89" w:rsidP="00581D0F">
            <w:pPr>
              <w:spacing w:after="0" w:line="240" w:lineRule="auto"/>
              <w:jc w:val="center"/>
              <w:rPr>
                <w:rFonts w:ascii="Times New Roman" w:hAnsi="Times New Roman"/>
                <w:b/>
                <w:sz w:val="24"/>
                <w:szCs w:val="24"/>
              </w:rPr>
            </w:pPr>
            <w:r w:rsidRPr="000F1325">
              <w:rPr>
                <w:rFonts w:ascii="Times New Roman" w:hAnsi="Times New Roman"/>
                <w:sz w:val="24"/>
                <w:szCs w:val="24"/>
              </w:rPr>
              <w:t>DDD (mg)</w:t>
            </w:r>
          </w:p>
        </w:tc>
        <w:tc>
          <w:tcPr>
            <w:tcW w:w="170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hAnsi="Times New Roman"/>
                <w:b/>
                <w:sz w:val="24"/>
                <w:szCs w:val="24"/>
              </w:rPr>
            </w:pPr>
            <w:r w:rsidRPr="000F1325">
              <w:rPr>
                <w:rFonts w:ascii="Times New Roman" w:hAnsi="Times New Roman"/>
                <w:sz w:val="24"/>
                <w:szCs w:val="24"/>
              </w:rPr>
              <w:t>Route of Administration</w:t>
            </w:r>
          </w:p>
        </w:tc>
      </w:tr>
      <w:tr w:rsidR="00A04B89" w:rsidRPr="000F1325" w:rsidTr="00A04B89">
        <w:trPr>
          <w:tblCellSpacing w:w="0" w:type="dxa"/>
          <w:jc w:val="center"/>
        </w:trPr>
        <w:tc>
          <w:tcPr>
            <w:tcW w:w="2246" w:type="dxa"/>
            <w:vAlign w:val="center"/>
          </w:tcPr>
          <w:p w:rsidR="00A04B89" w:rsidRPr="000F1325" w:rsidRDefault="00D13912" w:rsidP="00581D0F">
            <w:pPr>
              <w:spacing w:after="0" w:line="240" w:lineRule="auto"/>
              <w:jc w:val="center"/>
              <w:rPr>
                <w:rFonts w:ascii="Times New Roman" w:eastAsia="Times New Roman" w:hAnsi="Times New Roman"/>
                <w:sz w:val="24"/>
                <w:szCs w:val="24"/>
                <w:lang w:eastAsia="en-CA"/>
              </w:rPr>
            </w:pPr>
            <w:hyperlink r:id="rId14" w:history="1">
              <w:r w:rsidR="00A04B89" w:rsidRPr="000F1325">
                <w:rPr>
                  <w:rFonts w:ascii="Times New Roman" w:eastAsia="Times New Roman" w:hAnsi="Times New Roman"/>
                  <w:sz w:val="24"/>
                  <w:szCs w:val="24"/>
                  <w:lang w:eastAsia="en-CA"/>
                </w:rPr>
                <w:t>Cimetidine</w:t>
              </w:r>
            </w:hyperlink>
          </w:p>
        </w:tc>
        <w:tc>
          <w:tcPr>
            <w:tcW w:w="274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A02BA01</w:t>
            </w:r>
          </w:p>
        </w:tc>
        <w:tc>
          <w:tcPr>
            <w:tcW w:w="1242"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800</w:t>
            </w:r>
          </w:p>
        </w:tc>
        <w:tc>
          <w:tcPr>
            <w:tcW w:w="170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A04B89" w:rsidRPr="000F1325" w:rsidTr="00A04B89">
        <w:trPr>
          <w:tblCellSpacing w:w="0" w:type="dxa"/>
          <w:jc w:val="center"/>
        </w:trPr>
        <w:tc>
          <w:tcPr>
            <w:tcW w:w="2246" w:type="dxa"/>
            <w:vAlign w:val="center"/>
          </w:tcPr>
          <w:p w:rsidR="00A04B89" w:rsidRPr="000F1325" w:rsidRDefault="00D13912" w:rsidP="00581D0F">
            <w:pPr>
              <w:spacing w:after="0" w:line="240" w:lineRule="auto"/>
              <w:jc w:val="center"/>
              <w:rPr>
                <w:rFonts w:ascii="Times New Roman" w:eastAsia="Times New Roman" w:hAnsi="Times New Roman"/>
                <w:sz w:val="24"/>
                <w:szCs w:val="24"/>
                <w:lang w:eastAsia="en-CA"/>
              </w:rPr>
            </w:pPr>
            <w:hyperlink r:id="rId15" w:history="1">
              <w:r w:rsidR="00A04B89" w:rsidRPr="000F1325">
                <w:rPr>
                  <w:rFonts w:ascii="Times New Roman" w:eastAsia="Times New Roman" w:hAnsi="Times New Roman"/>
                  <w:sz w:val="24"/>
                  <w:szCs w:val="24"/>
                  <w:lang w:eastAsia="en-CA"/>
                </w:rPr>
                <w:t>Ranitidine</w:t>
              </w:r>
            </w:hyperlink>
          </w:p>
        </w:tc>
        <w:tc>
          <w:tcPr>
            <w:tcW w:w="274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A02BA02</w:t>
            </w:r>
          </w:p>
        </w:tc>
        <w:tc>
          <w:tcPr>
            <w:tcW w:w="1242"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300</w:t>
            </w:r>
          </w:p>
        </w:tc>
        <w:tc>
          <w:tcPr>
            <w:tcW w:w="170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A04B89" w:rsidRPr="000F1325" w:rsidTr="00A04B89">
        <w:trPr>
          <w:tblCellSpacing w:w="0" w:type="dxa"/>
          <w:jc w:val="center"/>
        </w:trPr>
        <w:tc>
          <w:tcPr>
            <w:tcW w:w="2246" w:type="dxa"/>
            <w:vAlign w:val="center"/>
          </w:tcPr>
          <w:p w:rsidR="00A04B89" w:rsidRPr="000F1325" w:rsidRDefault="00D13912" w:rsidP="00581D0F">
            <w:pPr>
              <w:spacing w:after="0" w:line="240" w:lineRule="auto"/>
              <w:jc w:val="center"/>
              <w:rPr>
                <w:rFonts w:ascii="Times New Roman" w:eastAsia="Times New Roman" w:hAnsi="Times New Roman"/>
                <w:sz w:val="24"/>
                <w:szCs w:val="24"/>
                <w:lang w:eastAsia="en-CA"/>
              </w:rPr>
            </w:pPr>
            <w:hyperlink r:id="rId16" w:history="1">
              <w:r w:rsidR="00A04B89" w:rsidRPr="000F1325">
                <w:rPr>
                  <w:rFonts w:ascii="Times New Roman" w:eastAsia="Times New Roman" w:hAnsi="Times New Roman"/>
                  <w:sz w:val="24"/>
                  <w:szCs w:val="24"/>
                  <w:lang w:eastAsia="en-CA"/>
                </w:rPr>
                <w:t>Famotidine</w:t>
              </w:r>
            </w:hyperlink>
          </w:p>
        </w:tc>
        <w:tc>
          <w:tcPr>
            <w:tcW w:w="274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A02BA03</w:t>
            </w:r>
          </w:p>
        </w:tc>
        <w:tc>
          <w:tcPr>
            <w:tcW w:w="1242"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40</w:t>
            </w:r>
          </w:p>
        </w:tc>
        <w:tc>
          <w:tcPr>
            <w:tcW w:w="170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A04B89" w:rsidRPr="000F1325" w:rsidTr="00A04B89">
        <w:trPr>
          <w:tblCellSpacing w:w="0" w:type="dxa"/>
          <w:jc w:val="center"/>
        </w:trPr>
        <w:tc>
          <w:tcPr>
            <w:tcW w:w="2246" w:type="dxa"/>
            <w:vAlign w:val="center"/>
          </w:tcPr>
          <w:p w:rsidR="00A04B89" w:rsidRPr="000F1325" w:rsidRDefault="00D13912" w:rsidP="00581D0F">
            <w:pPr>
              <w:spacing w:after="0" w:line="240" w:lineRule="auto"/>
              <w:jc w:val="center"/>
              <w:rPr>
                <w:rFonts w:ascii="Times New Roman" w:eastAsia="Times New Roman" w:hAnsi="Times New Roman"/>
                <w:sz w:val="24"/>
                <w:szCs w:val="24"/>
                <w:lang w:eastAsia="en-CA"/>
              </w:rPr>
            </w:pPr>
            <w:hyperlink r:id="rId17" w:history="1">
              <w:r w:rsidR="00A04B89" w:rsidRPr="000F1325">
                <w:rPr>
                  <w:rFonts w:ascii="Times New Roman" w:eastAsia="Times New Roman" w:hAnsi="Times New Roman"/>
                  <w:sz w:val="24"/>
                  <w:szCs w:val="24"/>
                  <w:lang w:eastAsia="en-CA"/>
                </w:rPr>
                <w:t>Nizatidine</w:t>
              </w:r>
            </w:hyperlink>
          </w:p>
        </w:tc>
        <w:tc>
          <w:tcPr>
            <w:tcW w:w="274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A02BA04</w:t>
            </w:r>
          </w:p>
        </w:tc>
        <w:tc>
          <w:tcPr>
            <w:tcW w:w="1242"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300</w:t>
            </w:r>
          </w:p>
        </w:tc>
        <w:tc>
          <w:tcPr>
            <w:tcW w:w="170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A04B89" w:rsidRPr="000F1325" w:rsidTr="00A04B89">
        <w:trPr>
          <w:tblCellSpacing w:w="0" w:type="dxa"/>
          <w:jc w:val="center"/>
        </w:trPr>
        <w:tc>
          <w:tcPr>
            <w:tcW w:w="2246" w:type="dxa"/>
            <w:vAlign w:val="center"/>
          </w:tcPr>
          <w:p w:rsidR="00A04B89" w:rsidRPr="000F1325" w:rsidRDefault="00D13912" w:rsidP="00581D0F">
            <w:pPr>
              <w:spacing w:after="0" w:line="240" w:lineRule="auto"/>
              <w:jc w:val="center"/>
              <w:rPr>
                <w:rFonts w:ascii="Times New Roman" w:eastAsia="Times New Roman" w:hAnsi="Times New Roman"/>
                <w:sz w:val="24"/>
                <w:szCs w:val="24"/>
                <w:lang w:eastAsia="en-CA"/>
              </w:rPr>
            </w:pPr>
            <w:hyperlink r:id="rId18" w:history="1">
              <w:r w:rsidR="00A04B89" w:rsidRPr="000F1325">
                <w:rPr>
                  <w:rFonts w:ascii="Times New Roman" w:eastAsia="Times New Roman" w:hAnsi="Times New Roman"/>
                  <w:sz w:val="24"/>
                  <w:szCs w:val="24"/>
                  <w:lang w:eastAsia="en-CA"/>
                </w:rPr>
                <w:t>Niperotidine</w:t>
              </w:r>
            </w:hyperlink>
          </w:p>
        </w:tc>
        <w:tc>
          <w:tcPr>
            <w:tcW w:w="274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A02BA05</w:t>
            </w:r>
          </w:p>
        </w:tc>
        <w:tc>
          <w:tcPr>
            <w:tcW w:w="1242"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Not Available</w:t>
            </w:r>
          </w:p>
        </w:tc>
        <w:tc>
          <w:tcPr>
            <w:tcW w:w="170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A04B89" w:rsidRPr="000F1325" w:rsidTr="00A04B89">
        <w:trPr>
          <w:tblCellSpacing w:w="0" w:type="dxa"/>
          <w:jc w:val="center"/>
        </w:trPr>
        <w:tc>
          <w:tcPr>
            <w:tcW w:w="2246" w:type="dxa"/>
            <w:vAlign w:val="center"/>
          </w:tcPr>
          <w:p w:rsidR="00A04B89" w:rsidRPr="000F1325" w:rsidRDefault="00D13912" w:rsidP="00581D0F">
            <w:pPr>
              <w:spacing w:after="0" w:line="240" w:lineRule="auto"/>
              <w:jc w:val="center"/>
              <w:rPr>
                <w:rFonts w:ascii="Times New Roman" w:eastAsia="Times New Roman" w:hAnsi="Times New Roman"/>
                <w:sz w:val="24"/>
                <w:szCs w:val="24"/>
                <w:lang w:eastAsia="en-CA"/>
              </w:rPr>
            </w:pPr>
            <w:hyperlink r:id="rId19" w:history="1">
              <w:r w:rsidR="00A04B89" w:rsidRPr="000F1325">
                <w:rPr>
                  <w:rFonts w:ascii="Times New Roman" w:eastAsia="Times New Roman" w:hAnsi="Times New Roman"/>
                  <w:sz w:val="24"/>
                  <w:szCs w:val="24"/>
                  <w:lang w:eastAsia="en-CA"/>
                </w:rPr>
                <w:t>Roxatidine</w:t>
              </w:r>
            </w:hyperlink>
          </w:p>
        </w:tc>
        <w:tc>
          <w:tcPr>
            <w:tcW w:w="274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A02BA06</w:t>
            </w:r>
          </w:p>
        </w:tc>
        <w:tc>
          <w:tcPr>
            <w:tcW w:w="1242"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150</w:t>
            </w:r>
          </w:p>
        </w:tc>
        <w:tc>
          <w:tcPr>
            <w:tcW w:w="170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A04B89" w:rsidRPr="000F1325" w:rsidTr="00A04B89">
        <w:trPr>
          <w:tblCellSpacing w:w="0" w:type="dxa"/>
          <w:jc w:val="center"/>
        </w:trPr>
        <w:tc>
          <w:tcPr>
            <w:tcW w:w="2246" w:type="dxa"/>
            <w:vAlign w:val="center"/>
          </w:tcPr>
          <w:p w:rsidR="00A04B89" w:rsidRPr="000F1325" w:rsidRDefault="00D13912" w:rsidP="00581D0F">
            <w:pPr>
              <w:spacing w:after="0" w:line="240" w:lineRule="auto"/>
              <w:jc w:val="center"/>
              <w:rPr>
                <w:rFonts w:ascii="Times New Roman" w:eastAsia="Times New Roman" w:hAnsi="Times New Roman"/>
                <w:sz w:val="24"/>
                <w:szCs w:val="24"/>
                <w:lang w:eastAsia="en-CA"/>
              </w:rPr>
            </w:pPr>
            <w:hyperlink r:id="rId20" w:history="1">
              <w:r w:rsidR="00A04B89" w:rsidRPr="000F1325">
                <w:rPr>
                  <w:rFonts w:ascii="Times New Roman" w:eastAsia="Times New Roman" w:hAnsi="Times New Roman"/>
                  <w:sz w:val="24"/>
                  <w:szCs w:val="24"/>
                  <w:lang w:eastAsia="en-CA"/>
                </w:rPr>
                <w:t>Ranitidine bismuth citrate</w:t>
              </w:r>
            </w:hyperlink>
          </w:p>
        </w:tc>
        <w:tc>
          <w:tcPr>
            <w:tcW w:w="274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A02BA07</w:t>
            </w:r>
          </w:p>
        </w:tc>
        <w:tc>
          <w:tcPr>
            <w:tcW w:w="1242"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800</w:t>
            </w:r>
          </w:p>
        </w:tc>
        <w:tc>
          <w:tcPr>
            <w:tcW w:w="170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A04B89" w:rsidRPr="000F1325" w:rsidTr="00A04B89">
        <w:trPr>
          <w:tblCellSpacing w:w="0" w:type="dxa"/>
          <w:jc w:val="center"/>
        </w:trPr>
        <w:tc>
          <w:tcPr>
            <w:tcW w:w="2246" w:type="dxa"/>
            <w:vAlign w:val="center"/>
          </w:tcPr>
          <w:p w:rsidR="00A04B89" w:rsidRPr="000F1325" w:rsidRDefault="00D13912" w:rsidP="00581D0F">
            <w:pPr>
              <w:spacing w:after="0" w:line="240" w:lineRule="auto"/>
              <w:jc w:val="center"/>
              <w:rPr>
                <w:rFonts w:ascii="Times New Roman" w:eastAsia="Times New Roman" w:hAnsi="Times New Roman"/>
                <w:sz w:val="24"/>
                <w:szCs w:val="24"/>
                <w:lang w:eastAsia="en-CA"/>
              </w:rPr>
            </w:pPr>
            <w:hyperlink r:id="rId21" w:history="1">
              <w:r w:rsidR="00A04B89" w:rsidRPr="000F1325">
                <w:rPr>
                  <w:rFonts w:ascii="Times New Roman" w:eastAsia="Times New Roman" w:hAnsi="Times New Roman"/>
                  <w:sz w:val="24"/>
                  <w:szCs w:val="24"/>
                  <w:lang w:eastAsia="en-CA"/>
                </w:rPr>
                <w:t>Lafutidine</w:t>
              </w:r>
            </w:hyperlink>
          </w:p>
        </w:tc>
        <w:tc>
          <w:tcPr>
            <w:tcW w:w="274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A02BA08</w:t>
            </w:r>
          </w:p>
        </w:tc>
        <w:tc>
          <w:tcPr>
            <w:tcW w:w="1242"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20</w:t>
            </w:r>
          </w:p>
        </w:tc>
        <w:tc>
          <w:tcPr>
            <w:tcW w:w="170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r w:rsidR="00A04B89" w:rsidRPr="000F1325" w:rsidTr="00A04B89">
        <w:trPr>
          <w:tblCellSpacing w:w="0" w:type="dxa"/>
          <w:jc w:val="center"/>
        </w:trPr>
        <w:tc>
          <w:tcPr>
            <w:tcW w:w="2246" w:type="dxa"/>
            <w:vAlign w:val="center"/>
          </w:tcPr>
          <w:p w:rsidR="00A04B89" w:rsidRPr="000F1325" w:rsidRDefault="00D13912" w:rsidP="00581D0F">
            <w:pPr>
              <w:spacing w:after="0" w:line="240" w:lineRule="auto"/>
              <w:jc w:val="center"/>
              <w:rPr>
                <w:rFonts w:ascii="Times New Roman" w:eastAsia="Times New Roman" w:hAnsi="Times New Roman"/>
                <w:sz w:val="24"/>
                <w:szCs w:val="24"/>
                <w:lang w:eastAsia="en-CA"/>
              </w:rPr>
            </w:pPr>
            <w:hyperlink r:id="rId22" w:history="1">
              <w:r w:rsidR="00A04B89" w:rsidRPr="000F1325">
                <w:rPr>
                  <w:rFonts w:ascii="Times New Roman" w:eastAsia="Times New Roman" w:hAnsi="Times New Roman"/>
                  <w:sz w:val="24"/>
                  <w:szCs w:val="24"/>
                  <w:lang w:eastAsia="en-CA"/>
                </w:rPr>
                <w:t>Cimetidine, combinations</w:t>
              </w:r>
            </w:hyperlink>
          </w:p>
        </w:tc>
        <w:tc>
          <w:tcPr>
            <w:tcW w:w="274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A02BA51</w:t>
            </w:r>
          </w:p>
        </w:tc>
        <w:tc>
          <w:tcPr>
            <w:tcW w:w="1242"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Not Available</w:t>
            </w:r>
          </w:p>
        </w:tc>
        <w:tc>
          <w:tcPr>
            <w:tcW w:w="170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hAnsi="Times New Roman"/>
                <w:b/>
                <w:sz w:val="24"/>
                <w:szCs w:val="24"/>
              </w:rPr>
            </w:pPr>
            <w:r w:rsidRPr="000F1325">
              <w:rPr>
                <w:rFonts w:ascii="Times New Roman" w:hAnsi="Times New Roman"/>
                <w:sz w:val="24"/>
                <w:szCs w:val="24"/>
              </w:rPr>
              <w:t>Oral</w:t>
            </w:r>
          </w:p>
        </w:tc>
      </w:tr>
      <w:tr w:rsidR="00A04B89" w:rsidRPr="000F1325" w:rsidTr="00A04B89">
        <w:trPr>
          <w:tblCellSpacing w:w="0" w:type="dxa"/>
          <w:jc w:val="center"/>
        </w:trPr>
        <w:tc>
          <w:tcPr>
            <w:tcW w:w="2246" w:type="dxa"/>
            <w:vAlign w:val="center"/>
          </w:tcPr>
          <w:p w:rsidR="00A04B89" w:rsidRPr="000F1325" w:rsidRDefault="00D13912" w:rsidP="00581D0F">
            <w:pPr>
              <w:spacing w:after="0" w:line="240" w:lineRule="auto"/>
              <w:jc w:val="center"/>
              <w:rPr>
                <w:rFonts w:ascii="Times New Roman" w:eastAsia="Times New Roman" w:hAnsi="Times New Roman"/>
                <w:sz w:val="24"/>
                <w:szCs w:val="24"/>
                <w:lang w:eastAsia="en-CA"/>
              </w:rPr>
            </w:pPr>
            <w:hyperlink r:id="rId23" w:history="1">
              <w:r w:rsidR="00A04B89" w:rsidRPr="000F1325">
                <w:rPr>
                  <w:rFonts w:ascii="Times New Roman" w:eastAsia="Times New Roman" w:hAnsi="Times New Roman"/>
                  <w:sz w:val="24"/>
                  <w:szCs w:val="24"/>
                  <w:lang w:eastAsia="en-CA"/>
                </w:rPr>
                <w:t>Famotidine, combinations</w:t>
              </w:r>
            </w:hyperlink>
          </w:p>
        </w:tc>
        <w:tc>
          <w:tcPr>
            <w:tcW w:w="274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A02BA53</w:t>
            </w:r>
          </w:p>
        </w:tc>
        <w:tc>
          <w:tcPr>
            <w:tcW w:w="1242"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eastAsia="Times New Roman" w:hAnsi="Times New Roman"/>
                <w:sz w:val="24"/>
                <w:szCs w:val="24"/>
                <w:lang w:eastAsia="en-CA"/>
              </w:rPr>
            </w:pPr>
            <w:r w:rsidRPr="000F1325">
              <w:rPr>
                <w:rFonts w:ascii="Times New Roman" w:eastAsia="Times New Roman" w:hAnsi="Times New Roman"/>
                <w:sz w:val="24"/>
                <w:szCs w:val="24"/>
                <w:lang w:eastAsia="en-CA"/>
              </w:rPr>
              <w:t>Not Available</w:t>
            </w:r>
          </w:p>
        </w:tc>
        <w:tc>
          <w:tcPr>
            <w:tcW w:w="1704" w:type="dxa"/>
            <w:tcMar>
              <w:top w:w="0" w:type="dxa"/>
              <w:left w:w="0" w:type="dxa"/>
              <w:bottom w:w="0" w:type="dxa"/>
              <w:right w:w="150" w:type="dxa"/>
            </w:tcMar>
            <w:vAlign w:val="center"/>
          </w:tcPr>
          <w:p w:rsidR="00A04B89" w:rsidRPr="000F1325" w:rsidRDefault="00A04B89" w:rsidP="00581D0F">
            <w:pPr>
              <w:spacing w:after="0" w:line="240" w:lineRule="auto"/>
              <w:jc w:val="center"/>
              <w:rPr>
                <w:rFonts w:ascii="Times New Roman" w:hAnsi="Times New Roman"/>
                <w:sz w:val="24"/>
                <w:szCs w:val="24"/>
              </w:rPr>
            </w:pPr>
            <w:r w:rsidRPr="000F1325">
              <w:rPr>
                <w:rFonts w:ascii="Times New Roman" w:hAnsi="Times New Roman"/>
                <w:sz w:val="24"/>
                <w:szCs w:val="24"/>
              </w:rPr>
              <w:t>Oral</w:t>
            </w:r>
          </w:p>
        </w:tc>
      </w:tr>
    </w:tbl>
    <w:p w:rsidR="00A04B89" w:rsidRPr="000F1325" w:rsidRDefault="00A04B89" w:rsidP="00A04B89">
      <w:pPr>
        <w:suppressAutoHyphens/>
        <w:spacing w:after="0" w:line="240" w:lineRule="auto"/>
        <w:ind w:left="360"/>
        <w:jc w:val="both"/>
        <w:rPr>
          <w:rFonts w:ascii="Times New Roman" w:hAnsi="Times New Roman"/>
          <w:sz w:val="24"/>
          <w:szCs w:val="24"/>
        </w:rPr>
      </w:pPr>
      <w:r w:rsidRPr="000F1325">
        <w:rPr>
          <w:rFonts w:ascii="Times New Roman" w:hAnsi="Times New Roman"/>
          <w:sz w:val="24"/>
          <w:szCs w:val="24"/>
        </w:rPr>
        <w:t xml:space="preserve">Abbreviations: ATC = Anatomical Therapeutic Chemical; DDD = Defined Daily Dosage; </w:t>
      </w:r>
    </w:p>
    <w:p w:rsidR="002E3C26" w:rsidRPr="000F1325" w:rsidRDefault="002E3C26" w:rsidP="001E1164">
      <w:pPr>
        <w:spacing w:after="0" w:line="240" w:lineRule="auto"/>
        <w:rPr>
          <w:rFonts w:ascii="Times New Roman" w:hAnsi="Times New Roman"/>
          <w:sz w:val="24"/>
          <w:szCs w:val="24"/>
        </w:rPr>
      </w:pPr>
    </w:p>
    <w:p w:rsidR="00A953D3" w:rsidRPr="000F1325" w:rsidRDefault="00A953D3" w:rsidP="00B547F1">
      <w:pPr>
        <w:pStyle w:val="ListParagraph"/>
        <w:numPr>
          <w:ilvl w:val="1"/>
          <w:numId w:val="16"/>
        </w:numPr>
        <w:suppressAutoHyphens/>
        <w:spacing w:after="0" w:line="240" w:lineRule="auto"/>
        <w:jc w:val="both"/>
        <w:rPr>
          <w:rFonts w:ascii="Times New Roman" w:hAnsi="Times New Roman"/>
          <w:b/>
          <w:sz w:val="24"/>
          <w:szCs w:val="24"/>
          <w:lang w:val="en-GB"/>
        </w:rPr>
      </w:pPr>
      <w:r w:rsidRPr="000F1325">
        <w:rPr>
          <w:rFonts w:ascii="Times New Roman" w:hAnsi="Times New Roman"/>
          <w:b/>
          <w:sz w:val="24"/>
          <w:szCs w:val="24"/>
          <w:lang w:val="en-GB"/>
        </w:rPr>
        <w:t>Unexposed</w:t>
      </w:r>
    </w:p>
    <w:p w:rsidR="00A30D4D" w:rsidRPr="00B547F1" w:rsidRDefault="00A953D3" w:rsidP="00B547F1">
      <w:pPr>
        <w:suppressAutoHyphens/>
        <w:spacing w:after="0" w:line="240" w:lineRule="auto"/>
        <w:jc w:val="both"/>
        <w:rPr>
          <w:rFonts w:ascii="Times New Roman" w:hAnsi="Times New Roman"/>
          <w:b/>
          <w:sz w:val="24"/>
          <w:szCs w:val="24"/>
        </w:rPr>
      </w:pPr>
      <w:r w:rsidRPr="000F1325">
        <w:rPr>
          <w:rFonts w:ascii="Times New Roman" w:hAnsi="Times New Roman"/>
          <w:sz w:val="24"/>
          <w:szCs w:val="24"/>
          <w:lang w:val="en-GB"/>
        </w:rPr>
        <w:t xml:space="preserve">The third category will be the </w:t>
      </w:r>
      <w:r w:rsidRPr="000F1325">
        <w:rPr>
          <w:rFonts w:ascii="Times New Roman" w:hAnsi="Times New Roman"/>
          <w:sz w:val="24"/>
          <w:szCs w:val="24"/>
        </w:rPr>
        <w:t xml:space="preserve">reference category and will consist of </w:t>
      </w:r>
      <w:r w:rsidR="002E3C26" w:rsidRPr="000F1325">
        <w:rPr>
          <w:rFonts w:ascii="Times New Roman" w:hAnsi="Times New Roman"/>
          <w:sz w:val="24"/>
          <w:szCs w:val="24"/>
        </w:rPr>
        <w:t>patients</w:t>
      </w:r>
      <w:r w:rsidRPr="000F1325">
        <w:rPr>
          <w:rFonts w:ascii="Times New Roman" w:hAnsi="Times New Roman"/>
          <w:sz w:val="24"/>
          <w:szCs w:val="24"/>
        </w:rPr>
        <w:t xml:space="preserve"> not prescribed a PPI or H2RA on the same day as their first prescription for an NSAID.  </w:t>
      </w:r>
    </w:p>
    <w:p w:rsidR="00056565" w:rsidRPr="000F1325" w:rsidRDefault="00056565" w:rsidP="00A83415">
      <w:pPr>
        <w:pStyle w:val="Heading2"/>
        <w:numPr>
          <w:ilvl w:val="0"/>
          <w:numId w:val="17"/>
        </w:numPr>
        <w:rPr>
          <w:rFonts w:ascii="Times New Roman" w:hAnsi="Times New Roman"/>
          <w:color w:val="auto"/>
          <w:sz w:val="24"/>
          <w:szCs w:val="24"/>
        </w:rPr>
      </w:pPr>
      <w:bookmarkStart w:id="10" w:name="_Toc312005964"/>
      <w:r w:rsidRPr="000F1325">
        <w:rPr>
          <w:rFonts w:ascii="Times New Roman" w:hAnsi="Times New Roman"/>
          <w:color w:val="auto"/>
          <w:sz w:val="24"/>
          <w:szCs w:val="24"/>
        </w:rPr>
        <w:t>Accrual Start/End Dates</w:t>
      </w:r>
      <w:bookmarkEnd w:id="10"/>
    </w:p>
    <w:p w:rsidR="00864F00" w:rsidRPr="000F1325" w:rsidRDefault="001F332A" w:rsidP="00843767">
      <w:pPr>
        <w:pStyle w:val="BodyText"/>
        <w:spacing w:before="0" w:after="0"/>
        <w:rPr>
          <w:szCs w:val="24"/>
        </w:rPr>
      </w:pPr>
      <w:r w:rsidRPr="000F1325">
        <w:rPr>
          <w:szCs w:val="24"/>
        </w:rPr>
        <w:t>Please indicate in the Database-Specific Protocol Deviations the start and end dates used for your site.</w:t>
      </w:r>
    </w:p>
    <w:p w:rsidR="00A30D4D" w:rsidRPr="000F1325" w:rsidRDefault="00A30D4D" w:rsidP="00843767">
      <w:pPr>
        <w:pStyle w:val="BodyText"/>
        <w:spacing w:before="0" w:after="0"/>
        <w:rPr>
          <w:b/>
          <w:szCs w:val="24"/>
        </w:rPr>
      </w:pPr>
    </w:p>
    <w:p w:rsidR="00A5240C" w:rsidRPr="000F1325" w:rsidRDefault="00F27E28" w:rsidP="00581D0F">
      <w:pPr>
        <w:pStyle w:val="Heading1"/>
        <w:numPr>
          <w:ilvl w:val="0"/>
          <w:numId w:val="17"/>
        </w:numPr>
        <w:spacing w:before="0" w:line="240" w:lineRule="auto"/>
        <w:rPr>
          <w:rStyle w:val="Heading2Char"/>
          <w:rFonts w:ascii="Times New Roman" w:hAnsi="Times New Roman"/>
          <w:b/>
          <w:color w:val="auto"/>
          <w:sz w:val="24"/>
          <w:szCs w:val="24"/>
        </w:rPr>
      </w:pPr>
      <w:bookmarkStart w:id="11" w:name="_Toc295120814"/>
      <w:bookmarkStart w:id="12" w:name="_Toc312005965"/>
      <w:r w:rsidRPr="000F1325">
        <w:rPr>
          <w:rStyle w:val="Heading2Char"/>
          <w:rFonts w:ascii="Times New Roman" w:hAnsi="Times New Roman"/>
          <w:b/>
          <w:color w:val="auto"/>
          <w:sz w:val="24"/>
          <w:szCs w:val="24"/>
        </w:rPr>
        <w:t>Study Period</w:t>
      </w:r>
      <w:bookmarkEnd w:id="11"/>
      <w:bookmarkEnd w:id="12"/>
    </w:p>
    <w:p w:rsidR="00C56B32" w:rsidRDefault="00C56B32" w:rsidP="0053096C">
      <w:pPr>
        <w:pStyle w:val="BodyText"/>
        <w:numPr>
          <w:ilvl w:val="3"/>
          <w:numId w:val="7"/>
        </w:numPr>
        <w:spacing w:before="0" w:after="0"/>
        <w:ind w:hanging="306"/>
        <w:rPr>
          <w:szCs w:val="24"/>
        </w:rPr>
      </w:pPr>
      <w:r>
        <w:rPr>
          <w:szCs w:val="24"/>
        </w:rPr>
        <w:t>Descript</w:t>
      </w:r>
      <w:r w:rsidR="00B547F1">
        <w:rPr>
          <w:szCs w:val="24"/>
        </w:rPr>
        <w:t>ion of Events</w:t>
      </w:r>
    </w:p>
    <w:p w:rsidR="00C56B32" w:rsidRPr="000F1325" w:rsidRDefault="00C56B32" w:rsidP="00C56B32">
      <w:pPr>
        <w:pStyle w:val="BodyText"/>
        <w:numPr>
          <w:ilvl w:val="8"/>
          <w:numId w:val="7"/>
        </w:numPr>
        <w:spacing w:before="0" w:after="0"/>
        <w:rPr>
          <w:szCs w:val="24"/>
        </w:rPr>
      </w:pPr>
      <w:r w:rsidRPr="000F1325">
        <w:rPr>
          <w:szCs w:val="24"/>
        </w:rPr>
        <w:t xml:space="preserve">Maximum follow-up of 180 days; </w:t>
      </w:r>
    </w:p>
    <w:p w:rsidR="00C56B32" w:rsidRPr="000F1325" w:rsidRDefault="00C56B32" w:rsidP="00C56B32">
      <w:pPr>
        <w:pStyle w:val="BodyText"/>
        <w:numPr>
          <w:ilvl w:val="8"/>
          <w:numId w:val="7"/>
        </w:numPr>
        <w:spacing w:before="0" w:after="0"/>
        <w:rPr>
          <w:szCs w:val="24"/>
        </w:rPr>
      </w:pPr>
      <w:r w:rsidRPr="000F1325">
        <w:rPr>
          <w:szCs w:val="24"/>
        </w:rPr>
        <w:t>Maximum follow-up of 14 days;</w:t>
      </w:r>
    </w:p>
    <w:p w:rsidR="00C56B32" w:rsidRDefault="00C56B32" w:rsidP="001E1164">
      <w:pPr>
        <w:pStyle w:val="BodyText"/>
        <w:numPr>
          <w:ilvl w:val="8"/>
          <w:numId w:val="7"/>
        </w:numPr>
        <w:spacing w:before="0" w:after="0"/>
        <w:rPr>
          <w:szCs w:val="24"/>
        </w:rPr>
      </w:pPr>
      <w:r w:rsidRPr="000F1325">
        <w:rPr>
          <w:szCs w:val="24"/>
        </w:rPr>
        <w:t>Maximum follow-up of 30 days;</w:t>
      </w:r>
    </w:p>
    <w:p w:rsidR="00C56B32" w:rsidRPr="00D00711" w:rsidRDefault="00C56B32" w:rsidP="001E1164">
      <w:pPr>
        <w:pStyle w:val="BodyText"/>
        <w:numPr>
          <w:ilvl w:val="8"/>
          <w:numId w:val="7"/>
        </w:numPr>
        <w:spacing w:before="0" w:after="0"/>
        <w:rPr>
          <w:szCs w:val="24"/>
        </w:rPr>
      </w:pPr>
      <w:r w:rsidRPr="00D00711">
        <w:rPr>
          <w:szCs w:val="24"/>
        </w:rPr>
        <w:t>Maximum follow-up of 90 days.</w:t>
      </w:r>
    </w:p>
    <w:p w:rsidR="00A5240C" w:rsidRPr="000F1325" w:rsidRDefault="00DC66CC" w:rsidP="0053096C">
      <w:pPr>
        <w:pStyle w:val="BodyText"/>
        <w:numPr>
          <w:ilvl w:val="3"/>
          <w:numId w:val="7"/>
        </w:numPr>
        <w:spacing w:before="0" w:after="0"/>
        <w:ind w:hanging="306"/>
        <w:rPr>
          <w:szCs w:val="24"/>
        </w:rPr>
      </w:pPr>
      <w:r w:rsidRPr="000F1325">
        <w:rPr>
          <w:szCs w:val="24"/>
        </w:rPr>
        <w:t xml:space="preserve">Fixed </w:t>
      </w:r>
      <w:r w:rsidR="00CB7552" w:rsidRPr="000F1325">
        <w:rPr>
          <w:szCs w:val="24"/>
        </w:rPr>
        <w:t>Follow-up</w:t>
      </w:r>
      <w:r w:rsidRPr="000F1325">
        <w:rPr>
          <w:szCs w:val="24"/>
        </w:rPr>
        <w:t xml:space="preserve"> </w:t>
      </w:r>
      <w:r w:rsidR="00B547F1">
        <w:rPr>
          <w:szCs w:val="24"/>
        </w:rPr>
        <w:t xml:space="preserve">Regression </w:t>
      </w:r>
      <w:r w:rsidRPr="000F1325">
        <w:rPr>
          <w:szCs w:val="24"/>
        </w:rPr>
        <w:t>Models</w:t>
      </w:r>
    </w:p>
    <w:p w:rsidR="00B27BD3" w:rsidRPr="000F1325" w:rsidRDefault="00DC66CC" w:rsidP="0053096C">
      <w:pPr>
        <w:pStyle w:val="BodyText"/>
        <w:numPr>
          <w:ilvl w:val="8"/>
          <w:numId w:val="7"/>
        </w:numPr>
        <w:spacing w:before="0" w:after="0"/>
        <w:rPr>
          <w:szCs w:val="24"/>
        </w:rPr>
      </w:pPr>
      <w:r w:rsidRPr="000F1325">
        <w:rPr>
          <w:szCs w:val="24"/>
        </w:rPr>
        <w:t xml:space="preserve">Maximum </w:t>
      </w:r>
      <w:r w:rsidR="00B27BD3" w:rsidRPr="000F1325">
        <w:rPr>
          <w:szCs w:val="24"/>
        </w:rPr>
        <w:t>f</w:t>
      </w:r>
      <w:r w:rsidRPr="000F1325">
        <w:rPr>
          <w:szCs w:val="24"/>
        </w:rPr>
        <w:t xml:space="preserve">ollow-up of </w:t>
      </w:r>
      <w:r w:rsidR="00C00DD8" w:rsidRPr="000F1325">
        <w:rPr>
          <w:szCs w:val="24"/>
        </w:rPr>
        <w:t>180 days</w:t>
      </w:r>
      <w:r w:rsidR="00C56B32">
        <w:rPr>
          <w:szCs w:val="24"/>
        </w:rPr>
        <w:t>.</w:t>
      </w:r>
      <w:r w:rsidR="00B27BD3" w:rsidRPr="000F1325">
        <w:rPr>
          <w:szCs w:val="24"/>
        </w:rPr>
        <w:t xml:space="preserve"> </w:t>
      </w:r>
    </w:p>
    <w:p w:rsidR="00431E13" w:rsidRPr="000F1325" w:rsidRDefault="00431E13" w:rsidP="00B27BD3">
      <w:pPr>
        <w:pStyle w:val="BodyText"/>
        <w:spacing w:before="0" w:after="0"/>
        <w:rPr>
          <w:szCs w:val="24"/>
        </w:rPr>
      </w:pPr>
    </w:p>
    <w:p w:rsidR="00CD5B22" w:rsidRPr="000F1325" w:rsidRDefault="008E530C" w:rsidP="00581D0F">
      <w:pPr>
        <w:pStyle w:val="Heading2"/>
        <w:numPr>
          <w:ilvl w:val="0"/>
          <w:numId w:val="17"/>
        </w:numPr>
        <w:spacing w:before="0" w:line="240" w:lineRule="auto"/>
        <w:rPr>
          <w:rFonts w:ascii="Times New Roman" w:hAnsi="Times New Roman"/>
          <w:color w:val="auto"/>
          <w:sz w:val="24"/>
          <w:szCs w:val="24"/>
        </w:rPr>
      </w:pPr>
      <w:bookmarkStart w:id="13" w:name="_Toc295120815"/>
      <w:bookmarkStart w:id="14" w:name="_Toc312005966"/>
      <w:r w:rsidRPr="000F1325">
        <w:rPr>
          <w:rFonts w:ascii="Times New Roman" w:hAnsi="Times New Roman"/>
          <w:color w:val="auto"/>
          <w:sz w:val="24"/>
          <w:szCs w:val="24"/>
        </w:rPr>
        <w:t>Outcomes</w:t>
      </w:r>
      <w:bookmarkEnd w:id="13"/>
      <w:r w:rsidR="00B547F1">
        <w:rPr>
          <w:rFonts w:ascii="Times New Roman" w:hAnsi="Times New Roman"/>
          <w:color w:val="auto"/>
          <w:sz w:val="24"/>
          <w:szCs w:val="24"/>
        </w:rPr>
        <w:t>: Incident HCAP</w:t>
      </w:r>
      <w:bookmarkEnd w:id="14"/>
    </w:p>
    <w:p w:rsidR="008C3009" w:rsidRPr="000F1325" w:rsidRDefault="008C3009" w:rsidP="00961491">
      <w:pPr>
        <w:spacing w:after="0" w:line="240" w:lineRule="auto"/>
        <w:jc w:val="both"/>
        <w:rPr>
          <w:rFonts w:ascii="Times New Roman" w:hAnsi="Times New Roman"/>
          <w:b/>
          <w:sz w:val="24"/>
          <w:szCs w:val="24"/>
        </w:rPr>
      </w:pPr>
      <w:r w:rsidRPr="000F1325">
        <w:rPr>
          <w:rFonts w:ascii="Times New Roman" w:hAnsi="Times New Roman"/>
          <w:sz w:val="24"/>
          <w:szCs w:val="24"/>
        </w:rPr>
        <w:t xml:space="preserve">The primary outcome will be incident HCAP.  HCAP will be defined using a validated algorithm based on ICD-10 discharge codes; </w:t>
      </w:r>
      <w:r w:rsidR="00B27BD3" w:rsidRPr="000F1325">
        <w:rPr>
          <w:rFonts w:ascii="Times New Roman" w:hAnsi="Times New Roman"/>
          <w:sz w:val="24"/>
          <w:szCs w:val="24"/>
        </w:rPr>
        <w:t>t</w:t>
      </w:r>
      <w:r w:rsidRPr="000F1325">
        <w:rPr>
          <w:rFonts w:ascii="Times New Roman" w:hAnsi="Times New Roman"/>
          <w:sz w:val="24"/>
          <w:szCs w:val="24"/>
        </w:rPr>
        <w:t>he diagnostic algorithm and corresponding ICD-9 codes are found in</w:t>
      </w:r>
      <w:r w:rsidR="00B27BD3" w:rsidRPr="000F1325">
        <w:rPr>
          <w:rFonts w:ascii="Times New Roman" w:hAnsi="Times New Roman"/>
          <w:sz w:val="24"/>
          <w:szCs w:val="24"/>
        </w:rPr>
        <w:t xml:space="preserve"> Table </w:t>
      </w:r>
      <w:r w:rsidR="00737ACF" w:rsidRPr="000F1325">
        <w:rPr>
          <w:rFonts w:ascii="Times New Roman" w:hAnsi="Times New Roman"/>
          <w:sz w:val="24"/>
          <w:szCs w:val="24"/>
        </w:rPr>
        <w:t>3</w:t>
      </w:r>
      <w:r w:rsidRPr="000F1325">
        <w:rPr>
          <w:rFonts w:ascii="Times New Roman" w:hAnsi="Times New Roman"/>
          <w:sz w:val="24"/>
          <w:szCs w:val="24"/>
        </w:rPr>
        <w:t xml:space="preserve">.  </w:t>
      </w:r>
    </w:p>
    <w:p w:rsidR="007B2DB5" w:rsidRDefault="007B2DB5">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rsidR="008C3009" w:rsidRPr="000F1325" w:rsidRDefault="00B27BD3" w:rsidP="00B27BD3">
      <w:pPr>
        <w:spacing w:after="0" w:line="240" w:lineRule="auto"/>
        <w:rPr>
          <w:rFonts w:ascii="Times New Roman" w:hAnsi="Times New Roman"/>
          <w:b/>
          <w:sz w:val="24"/>
          <w:szCs w:val="24"/>
          <w:lang w:val="en-GB"/>
        </w:rPr>
      </w:pPr>
      <w:r w:rsidRPr="000F1325">
        <w:rPr>
          <w:rFonts w:ascii="Times New Roman" w:hAnsi="Times New Roman"/>
          <w:sz w:val="24"/>
          <w:szCs w:val="24"/>
          <w:lang w:val="en-GB"/>
        </w:rPr>
        <w:lastRenderedPageBreak/>
        <w:t xml:space="preserve">Table </w:t>
      </w:r>
      <w:r w:rsidR="00737ACF" w:rsidRPr="000F1325">
        <w:rPr>
          <w:rFonts w:ascii="Times New Roman" w:hAnsi="Times New Roman"/>
          <w:sz w:val="24"/>
          <w:szCs w:val="24"/>
          <w:lang w:val="en-GB"/>
        </w:rPr>
        <w:t>3</w:t>
      </w:r>
      <w:r w:rsidRPr="000F1325">
        <w:rPr>
          <w:rFonts w:ascii="Times New Roman" w:hAnsi="Times New Roman"/>
          <w:sz w:val="24"/>
          <w:szCs w:val="24"/>
          <w:lang w:val="en-GB"/>
        </w:rPr>
        <w:t xml:space="preserve">. </w:t>
      </w:r>
      <w:r w:rsidR="008C3009" w:rsidRPr="000F1325">
        <w:rPr>
          <w:rFonts w:ascii="Times New Roman" w:hAnsi="Times New Roman"/>
          <w:sz w:val="24"/>
          <w:szCs w:val="24"/>
          <w:lang w:val="en-GB"/>
        </w:rPr>
        <w:t>Codes included in validated diagnostic algorithm for pneumonia.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8C3009" w:rsidRPr="000F1325" w:rsidTr="008C3009">
        <w:tc>
          <w:tcPr>
            <w:tcW w:w="2943" w:type="dxa"/>
          </w:tcPr>
          <w:p w:rsidR="008C3009" w:rsidRPr="000F1325" w:rsidRDefault="008C3009" w:rsidP="008C3009">
            <w:pPr>
              <w:spacing w:after="0" w:line="240" w:lineRule="auto"/>
              <w:jc w:val="center"/>
              <w:rPr>
                <w:rFonts w:ascii="Times New Roman" w:hAnsi="Times New Roman"/>
                <w:b/>
                <w:sz w:val="24"/>
                <w:szCs w:val="24"/>
                <w:lang w:val="en-GB"/>
              </w:rPr>
            </w:pPr>
            <w:r w:rsidRPr="000F1325">
              <w:rPr>
                <w:rFonts w:ascii="Times New Roman" w:hAnsi="Times New Roman"/>
                <w:sz w:val="24"/>
                <w:szCs w:val="24"/>
                <w:lang w:val="en-GB"/>
              </w:rPr>
              <w:t>Included ICD-10 Codes</w:t>
            </w:r>
          </w:p>
        </w:tc>
        <w:tc>
          <w:tcPr>
            <w:tcW w:w="6663" w:type="dxa"/>
          </w:tcPr>
          <w:p w:rsidR="008C3009" w:rsidRPr="000F1325" w:rsidRDefault="008C3009" w:rsidP="00B547F1">
            <w:pPr>
              <w:spacing w:after="0" w:line="240" w:lineRule="auto"/>
              <w:jc w:val="center"/>
              <w:rPr>
                <w:rFonts w:ascii="Times New Roman" w:hAnsi="Times New Roman"/>
                <w:b/>
                <w:sz w:val="24"/>
                <w:szCs w:val="24"/>
                <w:lang w:val="en-GB"/>
              </w:rPr>
            </w:pPr>
            <w:r w:rsidRPr="000F1325">
              <w:rPr>
                <w:rFonts w:ascii="Times New Roman" w:hAnsi="Times New Roman"/>
                <w:sz w:val="24"/>
                <w:szCs w:val="24"/>
                <w:lang w:val="en-GB"/>
              </w:rPr>
              <w:t>Corresponding ICD-9 Codes</w:t>
            </w: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J10.0</w:t>
            </w:r>
          </w:p>
        </w:tc>
        <w:tc>
          <w:tcPr>
            <w:tcW w:w="666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487.0, 487.1</w:t>
            </w: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J11.0</w:t>
            </w:r>
          </w:p>
        </w:tc>
        <w:tc>
          <w:tcPr>
            <w:tcW w:w="666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487.0</w:t>
            </w: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J11.1</w:t>
            </w:r>
          </w:p>
        </w:tc>
        <w:tc>
          <w:tcPr>
            <w:tcW w:w="666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487.1</w:t>
            </w: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J12.9</w:t>
            </w:r>
          </w:p>
        </w:tc>
        <w:tc>
          <w:tcPr>
            <w:tcW w:w="666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487.0, 480.9</w:t>
            </w: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J13</w:t>
            </w:r>
          </w:p>
        </w:tc>
        <w:tc>
          <w:tcPr>
            <w:tcW w:w="666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481.x</w:t>
            </w: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J14</w:t>
            </w:r>
          </w:p>
        </w:tc>
        <w:tc>
          <w:tcPr>
            <w:tcW w:w="666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482.2</w:t>
            </w: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J15.X</w:t>
            </w:r>
          </w:p>
        </w:tc>
        <w:tc>
          <w:tcPr>
            <w:tcW w:w="6663" w:type="dxa"/>
          </w:tcPr>
          <w:p w:rsidR="008C3009" w:rsidRPr="000F1325" w:rsidRDefault="008C3009" w:rsidP="005966C4">
            <w:pPr>
              <w:spacing w:after="0" w:line="240" w:lineRule="auto"/>
              <w:rPr>
                <w:rFonts w:ascii="Times New Roman" w:hAnsi="Times New Roman"/>
                <w:b/>
                <w:sz w:val="24"/>
                <w:szCs w:val="24"/>
                <w:lang w:val="en-GB"/>
              </w:rPr>
            </w:pPr>
            <w:r w:rsidRPr="000F1325">
              <w:rPr>
                <w:rFonts w:ascii="Times New Roman" w:hAnsi="Times New Roman"/>
                <w:sz w:val="24"/>
                <w:szCs w:val="24"/>
                <w:lang w:val="en-GB"/>
              </w:rPr>
              <w:t xml:space="preserve">482.0, 482.1, </w:t>
            </w:r>
            <w:r w:rsidR="00387BD0" w:rsidRPr="000F1325">
              <w:rPr>
                <w:rFonts w:ascii="Times New Roman" w:hAnsi="Times New Roman"/>
                <w:sz w:val="24"/>
                <w:szCs w:val="24"/>
                <w:lang w:val="en-GB"/>
              </w:rPr>
              <w:t>4</w:t>
            </w:r>
            <w:r w:rsidR="00387BD0">
              <w:rPr>
                <w:rFonts w:ascii="Times New Roman" w:hAnsi="Times New Roman"/>
                <w:sz w:val="24"/>
                <w:szCs w:val="24"/>
                <w:lang w:val="en-GB"/>
              </w:rPr>
              <w:t>8</w:t>
            </w:r>
            <w:r w:rsidR="00387BD0" w:rsidRPr="000F1325">
              <w:rPr>
                <w:rFonts w:ascii="Times New Roman" w:hAnsi="Times New Roman"/>
                <w:sz w:val="24"/>
                <w:szCs w:val="24"/>
                <w:lang w:val="en-GB"/>
              </w:rPr>
              <w:t>2</w:t>
            </w:r>
            <w:r w:rsidRPr="000F1325">
              <w:rPr>
                <w:rFonts w:ascii="Times New Roman" w:hAnsi="Times New Roman"/>
                <w:sz w:val="24"/>
                <w:szCs w:val="24"/>
                <w:lang w:val="en-GB"/>
              </w:rPr>
              <w:t>.30, 482.31, 482.32, 482.39, 482.40, 482.41, 482.42, 482.49, 482.81, 482.82, 482.83,</w:t>
            </w:r>
            <w:r w:rsidR="001176E4" w:rsidRPr="000F1325">
              <w:rPr>
                <w:rFonts w:ascii="Times New Roman" w:hAnsi="Times New Roman"/>
                <w:sz w:val="24"/>
                <w:szCs w:val="24"/>
                <w:lang w:val="en-GB"/>
              </w:rPr>
              <w:t xml:space="preserve"> </w:t>
            </w:r>
            <w:r w:rsidRPr="000F1325">
              <w:rPr>
                <w:rFonts w:ascii="Times New Roman" w:hAnsi="Times New Roman"/>
                <w:sz w:val="24"/>
                <w:szCs w:val="24"/>
                <w:lang w:val="en-GB"/>
              </w:rPr>
              <w:t>482.89, 482.9,  483.0</w:t>
            </w: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J16.8</w:t>
            </w:r>
          </w:p>
        </w:tc>
        <w:tc>
          <w:tcPr>
            <w:tcW w:w="666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483.8</w:t>
            </w: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J17.0</w:t>
            </w:r>
          </w:p>
        </w:tc>
        <w:tc>
          <w:tcPr>
            <w:tcW w:w="6663" w:type="dxa"/>
            <w:vMerge w:val="restart"/>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484.7, 484.8*</w:t>
            </w: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J17.2</w:t>
            </w:r>
          </w:p>
        </w:tc>
        <w:tc>
          <w:tcPr>
            <w:tcW w:w="6663" w:type="dxa"/>
            <w:vMerge/>
          </w:tcPr>
          <w:p w:rsidR="008C3009" w:rsidRPr="000F1325" w:rsidRDefault="008C3009" w:rsidP="008C3009">
            <w:pPr>
              <w:spacing w:after="0" w:line="240" w:lineRule="auto"/>
              <w:rPr>
                <w:rFonts w:ascii="Times New Roman" w:hAnsi="Times New Roman"/>
                <w:b/>
                <w:sz w:val="24"/>
                <w:szCs w:val="24"/>
                <w:lang w:val="en-GB"/>
              </w:rPr>
            </w:pP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J17.3</w:t>
            </w:r>
          </w:p>
        </w:tc>
        <w:tc>
          <w:tcPr>
            <w:tcW w:w="6663" w:type="dxa"/>
            <w:vMerge/>
          </w:tcPr>
          <w:p w:rsidR="008C3009" w:rsidRPr="000F1325" w:rsidRDefault="008C3009" w:rsidP="008C3009">
            <w:pPr>
              <w:spacing w:after="0" w:line="240" w:lineRule="auto"/>
              <w:rPr>
                <w:rFonts w:ascii="Times New Roman" w:hAnsi="Times New Roman"/>
                <w:b/>
                <w:sz w:val="24"/>
                <w:szCs w:val="24"/>
                <w:lang w:val="en-GB"/>
              </w:rPr>
            </w:pP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J17.8</w:t>
            </w:r>
          </w:p>
        </w:tc>
        <w:tc>
          <w:tcPr>
            <w:tcW w:w="6663" w:type="dxa"/>
            <w:vMerge/>
          </w:tcPr>
          <w:p w:rsidR="008C3009" w:rsidRPr="000F1325" w:rsidRDefault="008C3009" w:rsidP="008C3009">
            <w:pPr>
              <w:spacing w:after="0" w:line="240" w:lineRule="auto"/>
              <w:rPr>
                <w:rFonts w:ascii="Times New Roman" w:hAnsi="Times New Roman"/>
                <w:b/>
                <w:sz w:val="24"/>
                <w:szCs w:val="24"/>
                <w:lang w:val="en-GB"/>
              </w:rPr>
            </w:pP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J18.0</w:t>
            </w:r>
          </w:p>
        </w:tc>
        <w:tc>
          <w:tcPr>
            <w:tcW w:w="666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485.X</w:t>
            </w: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J18.1</w:t>
            </w:r>
          </w:p>
        </w:tc>
        <w:tc>
          <w:tcPr>
            <w:tcW w:w="666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481.X</w:t>
            </w: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J18.8</w:t>
            </w:r>
          </w:p>
        </w:tc>
        <w:tc>
          <w:tcPr>
            <w:tcW w:w="666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486.X</w:t>
            </w:r>
          </w:p>
        </w:tc>
      </w:tr>
      <w:tr w:rsidR="008C3009" w:rsidRPr="000F1325" w:rsidTr="008C3009">
        <w:tc>
          <w:tcPr>
            <w:tcW w:w="294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J18.9</w:t>
            </w:r>
          </w:p>
        </w:tc>
        <w:tc>
          <w:tcPr>
            <w:tcW w:w="6663" w:type="dxa"/>
          </w:tcPr>
          <w:p w:rsidR="008C3009" w:rsidRPr="000F1325" w:rsidRDefault="008C3009" w:rsidP="008C3009">
            <w:pPr>
              <w:spacing w:after="0" w:line="240" w:lineRule="auto"/>
              <w:rPr>
                <w:rFonts w:ascii="Times New Roman" w:hAnsi="Times New Roman"/>
                <w:b/>
                <w:sz w:val="24"/>
                <w:szCs w:val="24"/>
                <w:lang w:val="en-GB"/>
              </w:rPr>
            </w:pPr>
            <w:r w:rsidRPr="000F1325">
              <w:rPr>
                <w:rFonts w:ascii="Times New Roman" w:hAnsi="Times New Roman"/>
                <w:sz w:val="24"/>
                <w:szCs w:val="24"/>
                <w:lang w:val="en-GB"/>
              </w:rPr>
              <w:t>486.X</w:t>
            </w:r>
          </w:p>
        </w:tc>
      </w:tr>
    </w:tbl>
    <w:p w:rsidR="008C3009" w:rsidRPr="000F1325" w:rsidRDefault="008C3009" w:rsidP="00B27BD3">
      <w:pPr>
        <w:spacing w:after="0" w:line="240" w:lineRule="auto"/>
        <w:rPr>
          <w:rFonts w:ascii="Times New Roman" w:hAnsi="Times New Roman"/>
          <w:b/>
          <w:sz w:val="24"/>
          <w:szCs w:val="24"/>
          <w:lang w:val="en-GB"/>
        </w:rPr>
      </w:pPr>
      <w:r w:rsidRPr="000F1325">
        <w:rPr>
          <w:rFonts w:ascii="Times New Roman" w:hAnsi="Times New Roman"/>
          <w:sz w:val="24"/>
          <w:szCs w:val="24"/>
          <w:lang w:val="en-GB"/>
        </w:rPr>
        <w:t>*ICD-9 codes 484.7 and 484.8 map to ICD-10 code J17.</w:t>
      </w:r>
    </w:p>
    <w:p w:rsidR="008C3009" w:rsidRPr="000F1325" w:rsidRDefault="008C3009" w:rsidP="00B27BD3">
      <w:pPr>
        <w:pStyle w:val="ListParagraph"/>
        <w:spacing w:after="0" w:line="240" w:lineRule="auto"/>
        <w:ind w:left="765"/>
        <w:contextualSpacing w:val="0"/>
        <w:jc w:val="both"/>
        <w:rPr>
          <w:rFonts w:ascii="Times New Roman" w:hAnsi="Times New Roman"/>
          <w:sz w:val="24"/>
          <w:szCs w:val="24"/>
        </w:rPr>
      </w:pPr>
    </w:p>
    <w:p w:rsidR="00B547F1" w:rsidRDefault="00CF2C16" w:rsidP="00B27BD3">
      <w:pPr>
        <w:spacing w:after="0" w:line="240" w:lineRule="auto"/>
        <w:jc w:val="both"/>
        <w:rPr>
          <w:rFonts w:ascii="Times New Roman" w:hAnsi="Times New Roman"/>
          <w:sz w:val="24"/>
          <w:szCs w:val="24"/>
        </w:rPr>
      </w:pPr>
      <w:r>
        <w:rPr>
          <w:rFonts w:ascii="Times New Roman" w:hAnsi="Times New Roman"/>
          <w:sz w:val="24"/>
          <w:szCs w:val="24"/>
        </w:rPr>
        <w:t xml:space="preserve">To ensure that all HCAPs are truly community-acquired, please use the following algorithm: </w:t>
      </w:r>
    </w:p>
    <w:p w:rsidR="00B547F1" w:rsidRPr="00B547F1" w:rsidRDefault="0081603F" w:rsidP="00B547F1">
      <w:pPr>
        <w:pStyle w:val="ListParagraph"/>
        <w:numPr>
          <w:ilvl w:val="1"/>
          <w:numId w:val="15"/>
        </w:numPr>
        <w:spacing w:after="0" w:line="240" w:lineRule="auto"/>
        <w:jc w:val="both"/>
        <w:rPr>
          <w:rFonts w:ascii="Times New Roman" w:hAnsi="Times New Roman"/>
          <w:sz w:val="24"/>
          <w:szCs w:val="24"/>
        </w:rPr>
      </w:pPr>
      <w:r>
        <w:rPr>
          <w:rFonts w:ascii="Times New Roman" w:hAnsi="Times New Roman"/>
          <w:sz w:val="24"/>
          <w:szCs w:val="24"/>
        </w:rPr>
        <w:t>A d</w:t>
      </w:r>
      <w:r w:rsidR="00CF2C16" w:rsidRPr="00B547F1">
        <w:rPr>
          <w:rFonts w:ascii="Times New Roman" w:hAnsi="Times New Roman"/>
          <w:sz w:val="24"/>
          <w:szCs w:val="24"/>
        </w:rPr>
        <w:t xml:space="preserve">iagnosis </w:t>
      </w:r>
      <w:r>
        <w:rPr>
          <w:rFonts w:ascii="Times New Roman" w:hAnsi="Times New Roman"/>
          <w:sz w:val="24"/>
          <w:szCs w:val="24"/>
        </w:rPr>
        <w:t xml:space="preserve">of </w:t>
      </w:r>
      <w:r w:rsidR="00CF2C16" w:rsidRPr="00B547F1">
        <w:rPr>
          <w:rFonts w:ascii="Times New Roman" w:hAnsi="Times New Roman"/>
          <w:sz w:val="24"/>
          <w:szCs w:val="24"/>
        </w:rPr>
        <w:t>pneumonia with diagnosis type of most responsible (i.e., a type 1 diagnosis)</w:t>
      </w:r>
      <w:r w:rsidR="00B547F1" w:rsidRPr="00B547F1">
        <w:rPr>
          <w:rFonts w:ascii="Times New Roman" w:hAnsi="Times New Roman"/>
          <w:sz w:val="24"/>
          <w:szCs w:val="24"/>
        </w:rPr>
        <w:t xml:space="preserve">; </w:t>
      </w:r>
      <w:r w:rsidR="00CF2C16" w:rsidRPr="00B547F1">
        <w:rPr>
          <w:rFonts w:ascii="Times New Roman" w:hAnsi="Times New Roman"/>
          <w:sz w:val="24"/>
          <w:szCs w:val="24"/>
        </w:rPr>
        <w:t>AND</w:t>
      </w:r>
    </w:p>
    <w:p w:rsidR="00B27BD3" w:rsidRPr="00B547F1" w:rsidRDefault="00B547F1" w:rsidP="00B547F1">
      <w:pPr>
        <w:pStyle w:val="ListParagraph"/>
        <w:numPr>
          <w:ilvl w:val="1"/>
          <w:numId w:val="15"/>
        </w:numPr>
        <w:spacing w:after="0" w:line="240" w:lineRule="auto"/>
        <w:jc w:val="both"/>
        <w:rPr>
          <w:rFonts w:ascii="Times New Roman" w:hAnsi="Times New Roman"/>
          <w:sz w:val="24"/>
          <w:szCs w:val="24"/>
        </w:rPr>
      </w:pPr>
      <w:r>
        <w:rPr>
          <w:rFonts w:ascii="Times New Roman" w:hAnsi="Times New Roman"/>
          <w:sz w:val="24"/>
          <w:szCs w:val="24"/>
        </w:rPr>
        <w:t xml:space="preserve">The </w:t>
      </w:r>
      <w:r w:rsidR="00CF2C16" w:rsidRPr="00B547F1">
        <w:rPr>
          <w:rFonts w:ascii="Times New Roman" w:hAnsi="Times New Roman"/>
          <w:sz w:val="24"/>
          <w:szCs w:val="24"/>
        </w:rPr>
        <w:t xml:space="preserve">same diagnosis </w:t>
      </w:r>
      <w:r>
        <w:rPr>
          <w:rFonts w:ascii="Times New Roman" w:hAnsi="Times New Roman"/>
          <w:sz w:val="24"/>
          <w:szCs w:val="24"/>
        </w:rPr>
        <w:t xml:space="preserve">of pneumonia </w:t>
      </w:r>
      <w:r w:rsidR="00CF2C16" w:rsidRPr="00B547F1">
        <w:rPr>
          <w:rFonts w:ascii="Times New Roman" w:hAnsi="Times New Roman"/>
          <w:sz w:val="24"/>
          <w:szCs w:val="24"/>
        </w:rPr>
        <w:t>does</w:t>
      </w:r>
      <w:r w:rsidR="00C869A2" w:rsidRPr="00B547F1">
        <w:rPr>
          <w:rFonts w:ascii="Times New Roman" w:hAnsi="Times New Roman"/>
          <w:sz w:val="24"/>
          <w:szCs w:val="24"/>
        </w:rPr>
        <w:t xml:space="preserve"> </w:t>
      </w:r>
      <w:r w:rsidR="00CF2C16" w:rsidRPr="00B547F1">
        <w:rPr>
          <w:rFonts w:ascii="Times New Roman" w:hAnsi="Times New Roman"/>
          <w:sz w:val="24"/>
          <w:szCs w:val="24"/>
        </w:rPr>
        <w:t>n</w:t>
      </w:r>
      <w:r w:rsidR="00C869A2" w:rsidRPr="00B547F1">
        <w:rPr>
          <w:rFonts w:ascii="Times New Roman" w:hAnsi="Times New Roman"/>
          <w:sz w:val="24"/>
          <w:szCs w:val="24"/>
        </w:rPr>
        <w:t>o</w:t>
      </w:r>
      <w:r w:rsidR="00CF2C16" w:rsidRPr="00B547F1">
        <w:rPr>
          <w:rFonts w:ascii="Times New Roman" w:hAnsi="Times New Roman"/>
          <w:sz w:val="24"/>
          <w:szCs w:val="24"/>
        </w:rPr>
        <w:t>t appear on the record under a different diagnosis code variable (diag02-diag16) with a diagnosis type of condition arising after the beginning of hospital observation or treatment (i.e., a type 2 diagnosis).</w:t>
      </w:r>
    </w:p>
    <w:p w:rsidR="00295FEA" w:rsidRDefault="00295FEA" w:rsidP="00B27BD3">
      <w:pPr>
        <w:spacing w:after="0" w:line="240" w:lineRule="auto"/>
        <w:jc w:val="both"/>
        <w:rPr>
          <w:rFonts w:ascii="Times New Roman" w:hAnsi="Times New Roman"/>
          <w:sz w:val="24"/>
          <w:szCs w:val="24"/>
        </w:rPr>
      </w:pPr>
    </w:p>
    <w:p w:rsidR="00295FEA" w:rsidRPr="000F1325" w:rsidRDefault="00295FEA" w:rsidP="00B27BD3">
      <w:pPr>
        <w:spacing w:after="0" w:line="240" w:lineRule="auto"/>
        <w:jc w:val="both"/>
        <w:rPr>
          <w:rFonts w:ascii="Times New Roman" w:hAnsi="Times New Roman"/>
          <w:sz w:val="24"/>
          <w:szCs w:val="24"/>
        </w:rPr>
      </w:pPr>
      <w:r>
        <w:rPr>
          <w:rFonts w:ascii="Times New Roman" w:hAnsi="Times New Roman"/>
          <w:sz w:val="24"/>
          <w:szCs w:val="24"/>
        </w:rPr>
        <w:t>The date of HCAP should be defined by the date of hospital admission.</w:t>
      </w:r>
    </w:p>
    <w:p w:rsidR="004D0706" w:rsidRDefault="004D0706" w:rsidP="004D0706">
      <w:pPr>
        <w:pStyle w:val="ListParagraph"/>
        <w:spacing w:after="0" w:line="240" w:lineRule="auto"/>
        <w:ind w:left="1418"/>
        <w:jc w:val="both"/>
        <w:rPr>
          <w:rFonts w:ascii="Times New Roman" w:hAnsi="Times New Roman"/>
          <w:sz w:val="24"/>
          <w:szCs w:val="24"/>
        </w:rPr>
      </w:pPr>
    </w:p>
    <w:p w:rsidR="00CF2C16" w:rsidRPr="000F1325" w:rsidRDefault="00CF2C16" w:rsidP="004D0706">
      <w:pPr>
        <w:pStyle w:val="ListParagraph"/>
        <w:spacing w:after="0" w:line="240" w:lineRule="auto"/>
        <w:ind w:left="1418"/>
        <w:jc w:val="both"/>
        <w:rPr>
          <w:rFonts w:ascii="Times New Roman" w:hAnsi="Times New Roman"/>
          <w:sz w:val="24"/>
          <w:szCs w:val="24"/>
        </w:rPr>
      </w:pPr>
    </w:p>
    <w:p w:rsidR="007333F3" w:rsidRPr="000F1325" w:rsidRDefault="007333F3" w:rsidP="004D0706">
      <w:pPr>
        <w:spacing w:after="0" w:line="240" w:lineRule="auto"/>
        <w:ind w:left="720"/>
        <w:jc w:val="both"/>
        <w:rPr>
          <w:rFonts w:ascii="Times New Roman" w:hAnsi="Times New Roman"/>
          <w:b/>
          <w:sz w:val="24"/>
          <w:szCs w:val="24"/>
        </w:rPr>
        <w:sectPr w:rsidR="007333F3" w:rsidRPr="000F1325" w:rsidSect="003B2D5E">
          <w:footerReference w:type="default" r:id="rId24"/>
          <w:pgSz w:w="12240" w:h="15840"/>
          <w:pgMar w:top="1440" w:right="1440" w:bottom="1440" w:left="1440" w:header="708" w:footer="708" w:gutter="0"/>
          <w:cols w:space="708"/>
          <w:docGrid w:linePitch="360"/>
        </w:sectPr>
      </w:pPr>
    </w:p>
    <w:p w:rsidR="004D0706" w:rsidRPr="000F1325" w:rsidRDefault="004D0706" w:rsidP="004D0706">
      <w:pPr>
        <w:spacing w:after="0" w:line="240" w:lineRule="auto"/>
        <w:ind w:left="720"/>
        <w:jc w:val="both"/>
        <w:rPr>
          <w:rFonts w:ascii="Times New Roman" w:hAnsi="Times New Roman"/>
          <w:b/>
          <w:sz w:val="24"/>
          <w:szCs w:val="24"/>
        </w:rPr>
      </w:pPr>
    </w:p>
    <w:p w:rsidR="007333F3" w:rsidRPr="000F1325" w:rsidRDefault="007333F3" w:rsidP="007333F3">
      <w:pPr>
        <w:pStyle w:val="Heading2"/>
        <w:numPr>
          <w:ilvl w:val="0"/>
          <w:numId w:val="17"/>
        </w:numPr>
        <w:rPr>
          <w:rFonts w:ascii="Times New Roman" w:hAnsi="Times New Roman"/>
          <w:color w:val="auto"/>
          <w:sz w:val="24"/>
          <w:szCs w:val="24"/>
        </w:rPr>
      </w:pPr>
      <w:bookmarkStart w:id="15" w:name="_Toc312005967"/>
      <w:r w:rsidRPr="000F1325">
        <w:rPr>
          <w:rFonts w:ascii="Times New Roman" w:hAnsi="Times New Roman"/>
          <w:color w:val="auto"/>
          <w:sz w:val="24"/>
          <w:szCs w:val="24"/>
        </w:rPr>
        <w:t>Potential Confounders</w:t>
      </w:r>
      <w:bookmarkEnd w:id="15"/>
    </w:p>
    <w:p w:rsidR="007333F3" w:rsidRPr="000F1325" w:rsidRDefault="007333F3" w:rsidP="007333F3">
      <w:pPr>
        <w:pStyle w:val="ListParagraph"/>
        <w:spacing w:after="0" w:line="240" w:lineRule="auto"/>
        <w:jc w:val="both"/>
        <w:rPr>
          <w:rFonts w:ascii="Times New Roman" w:hAnsi="Times New Roman"/>
          <w:b/>
          <w:sz w:val="24"/>
          <w:szCs w:val="24"/>
        </w:rPr>
      </w:pPr>
    </w:p>
    <w:p w:rsidR="0057231D" w:rsidRPr="000F1325" w:rsidRDefault="0057231D" w:rsidP="006768FE">
      <w:pPr>
        <w:spacing w:after="0" w:line="240" w:lineRule="auto"/>
        <w:jc w:val="both"/>
        <w:rPr>
          <w:rFonts w:ascii="Times" w:hAnsi="Times"/>
          <w:bCs/>
          <w:sz w:val="24"/>
          <w:szCs w:val="24"/>
        </w:rPr>
      </w:pPr>
      <w:r w:rsidRPr="000F1325">
        <w:rPr>
          <w:rFonts w:ascii="Times" w:hAnsi="Times"/>
          <w:bCs/>
          <w:sz w:val="24"/>
          <w:szCs w:val="24"/>
        </w:rPr>
        <w:t xml:space="preserve">For all study objectives, a number of potential confounding factors will be considered and measured in the year prior to the cohort entry (i.e., cohort entry - date of confounder measurement </w:t>
      </w:r>
      <w:r w:rsidRPr="000F1325">
        <w:rPr>
          <w:rFonts w:ascii="Times" w:hAnsi="Times"/>
          <w:bCs/>
          <w:sz w:val="24"/>
          <w:szCs w:val="24"/>
          <w:u w:val="single"/>
        </w:rPr>
        <w:t>&lt;</w:t>
      </w:r>
      <w:r w:rsidRPr="000F1325">
        <w:rPr>
          <w:rFonts w:ascii="Times" w:hAnsi="Times"/>
          <w:bCs/>
          <w:sz w:val="24"/>
          <w:szCs w:val="24"/>
        </w:rPr>
        <w:t xml:space="preserve"> 365). These potential confounders are defined in the following table (Table 4).</w:t>
      </w:r>
    </w:p>
    <w:p w:rsidR="0057231D" w:rsidRPr="000F1325" w:rsidRDefault="0057231D" w:rsidP="0057231D">
      <w:pPr>
        <w:spacing w:after="0" w:line="240" w:lineRule="auto"/>
        <w:ind w:firstLine="720"/>
        <w:jc w:val="both"/>
        <w:rPr>
          <w:rFonts w:ascii="Times" w:hAnsi="Times"/>
          <w:bCs/>
          <w:sz w:val="24"/>
          <w:szCs w:val="24"/>
        </w:rPr>
      </w:pPr>
    </w:p>
    <w:tbl>
      <w:tblPr>
        <w:tblW w:w="13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7"/>
        <w:gridCol w:w="2653"/>
        <w:gridCol w:w="1137"/>
        <w:gridCol w:w="1207"/>
        <w:gridCol w:w="1246"/>
        <w:gridCol w:w="2628"/>
        <w:gridCol w:w="1674"/>
      </w:tblGrid>
      <w:tr w:rsidR="0057231D" w:rsidRPr="000F1325" w:rsidTr="00C9283A">
        <w:trPr>
          <w:jc w:val="center"/>
        </w:trPr>
        <w:tc>
          <w:tcPr>
            <w:tcW w:w="2817" w:type="dxa"/>
            <w:vAlign w:val="bottom"/>
          </w:tcPr>
          <w:p w:rsidR="0057231D" w:rsidRPr="000F1325" w:rsidRDefault="0057231D" w:rsidP="0057231D">
            <w:pPr>
              <w:spacing w:after="0" w:line="240" w:lineRule="auto"/>
              <w:jc w:val="center"/>
              <w:rPr>
                <w:rFonts w:ascii="Times" w:hAnsi="Times"/>
                <w:bCs/>
                <w:sz w:val="20"/>
                <w:szCs w:val="20"/>
              </w:rPr>
            </w:pPr>
            <w:r w:rsidRPr="000F1325">
              <w:rPr>
                <w:rFonts w:ascii="Times" w:hAnsi="Times"/>
                <w:bCs/>
                <w:sz w:val="20"/>
                <w:szCs w:val="20"/>
              </w:rPr>
              <w:t>Potential Confounder</w:t>
            </w:r>
          </w:p>
        </w:tc>
        <w:tc>
          <w:tcPr>
            <w:tcW w:w="2653" w:type="dxa"/>
            <w:vAlign w:val="bottom"/>
          </w:tcPr>
          <w:p w:rsidR="0057231D" w:rsidRPr="000F1325" w:rsidRDefault="0057231D" w:rsidP="0057231D">
            <w:pPr>
              <w:spacing w:after="0" w:line="240" w:lineRule="auto"/>
              <w:jc w:val="center"/>
              <w:rPr>
                <w:rFonts w:ascii="Times" w:hAnsi="Times"/>
                <w:bCs/>
                <w:sz w:val="20"/>
                <w:szCs w:val="20"/>
              </w:rPr>
            </w:pPr>
            <w:r w:rsidRPr="000F1325">
              <w:rPr>
                <w:rFonts w:ascii="Times" w:hAnsi="Times"/>
                <w:bCs/>
                <w:sz w:val="20"/>
                <w:szCs w:val="20"/>
              </w:rPr>
              <w:t>Measurement</w:t>
            </w:r>
          </w:p>
        </w:tc>
        <w:tc>
          <w:tcPr>
            <w:tcW w:w="1137" w:type="dxa"/>
            <w:vAlign w:val="bottom"/>
          </w:tcPr>
          <w:p w:rsidR="0057231D" w:rsidRPr="000F1325" w:rsidRDefault="0057231D" w:rsidP="0057231D">
            <w:pPr>
              <w:spacing w:after="0" w:line="240" w:lineRule="auto"/>
              <w:jc w:val="center"/>
              <w:rPr>
                <w:rFonts w:ascii="Times" w:hAnsi="Times"/>
                <w:bCs/>
                <w:sz w:val="20"/>
                <w:szCs w:val="20"/>
              </w:rPr>
            </w:pPr>
            <w:r w:rsidRPr="000F1325">
              <w:rPr>
                <w:rFonts w:ascii="Times" w:hAnsi="Times"/>
                <w:bCs/>
                <w:sz w:val="20"/>
                <w:szCs w:val="20"/>
              </w:rPr>
              <w:t>ICD-9-CM Code</w:t>
            </w:r>
          </w:p>
        </w:tc>
        <w:tc>
          <w:tcPr>
            <w:tcW w:w="1207" w:type="dxa"/>
            <w:vAlign w:val="bottom"/>
          </w:tcPr>
          <w:p w:rsidR="0057231D" w:rsidRPr="000F1325" w:rsidRDefault="0057231D" w:rsidP="0057231D">
            <w:pPr>
              <w:spacing w:after="0" w:line="240" w:lineRule="auto"/>
              <w:jc w:val="center"/>
              <w:rPr>
                <w:rFonts w:ascii="Times" w:hAnsi="Times"/>
                <w:bCs/>
                <w:sz w:val="20"/>
                <w:szCs w:val="20"/>
              </w:rPr>
            </w:pPr>
            <w:r w:rsidRPr="000F1325">
              <w:rPr>
                <w:rFonts w:ascii="Times" w:hAnsi="Times"/>
                <w:bCs/>
                <w:sz w:val="20"/>
                <w:szCs w:val="20"/>
              </w:rPr>
              <w:t>ICD-10-CA Code</w:t>
            </w:r>
          </w:p>
        </w:tc>
        <w:tc>
          <w:tcPr>
            <w:tcW w:w="1246" w:type="dxa"/>
            <w:vAlign w:val="bottom"/>
          </w:tcPr>
          <w:p w:rsidR="0057231D" w:rsidRPr="000F1325" w:rsidRDefault="0057231D" w:rsidP="0057231D">
            <w:pPr>
              <w:spacing w:after="0" w:line="240" w:lineRule="auto"/>
              <w:jc w:val="center"/>
              <w:rPr>
                <w:rFonts w:ascii="Times" w:hAnsi="Times"/>
                <w:bCs/>
                <w:sz w:val="20"/>
                <w:szCs w:val="20"/>
              </w:rPr>
            </w:pPr>
            <w:r w:rsidRPr="000F1325">
              <w:rPr>
                <w:rFonts w:ascii="Times" w:hAnsi="Times"/>
                <w:bCs/>
                <w:sz w:val="20"/>
                <w:szCs w:val="20"/>
              </w:rPr>
              <w:t xml:space="preserve">WHO </w:t>
            </w:r>
          </w:p>
          <w:p w:rsidR="0057231D" w:rsidRPr="000F1325" w:rsidRDefault="0057231D" w:rsidP="0057231D">
            <w:pPr>
              <w:spacing w:after="0" w:line="240" w:lineRule="auto"/>
              <w:jc w:val="center"/>
              <w:rPr>
                <w:rFonts w:ascii="Times" w:hAnsi="Times"/>
                <w:bCs/>
                <w:sz w:val="20"/>
                <w:szCs w:val="20"/>
              </w:rPr>
            </w:pPr>
            <w:r w:rsidRPr="000F1325">
              <w:rPr>
                <w:rFonts w:ascii="Times" w:hAnsi="Times"/>
                <w:bCs/>
                <w:sz w:val="20"/>
                <w:szCs w:val="20"/>
              </w:rPr>
              <w:t xml:space="preserve">ATC </w:t>
            </w:r>
          </w:p>
          <w:p w:rsidR="0057231D" w:rsidRPr="000F1325" w:rsidRDefault="0057231D" w:rsidP="0057231D">
            <w:pPr>
              <w:spacing w:after="0" w:line="240" w:lineRule="auto"/>
              <w:jc w:val="center"/>
              <w:rPr>
                <w:rFonts w:ascii="Times" w:hAnsi="Times"/>
                <w:bCs/>
                <w:sz w:val="20"/>
                <w:szCs w:val="20"/>
              </w:rPr>
            </w:pPr>
            <w:r w:rsidRPr="000F1325">
              <w:rPr>
                <w:rFonts w:ascii="Times" w:hAnsi="Times"/>
                <w:bCs/>
                <w:sz w:val="20"/>
                <w:szCs w:val="20"/>
              </w:rPr>
              <w:t>Code</w:t>
            </w:r>
          </w:p>
        </w:tc>
        <w:tc>
          <w:tcPr>
            <w:tcW w:w="2628" w:type="dxa"/>
            <w:vAlign w:val="bottom"/>
          </w:tcPr>
          <w:p w:rsidR="0057231D" w:rsidRPr="000F1325" w:rsidRDefault="0057231D" w:rsidP="00C869A2">
            <w:pPr>
              <w:spacing w:after="0" w:line="240" w:lineRule="auto"/>
              <w:jc w:val="center"/>
              <w:rPr>
                <w:rFonts w:ascii="Times" w:hAnsi="Times"/>
                <w:bCs/>
                <w:sz w:val="20"/>
                <w:szCs w:val="20"/>
              </w:rPr>
            </w:pPr>
            <w:r w:rsidRPr="000F1325">
              <w:rPr>
                <w:rFonts w:ascii="Times" w:hAnsi="Times"/>
                <w:bCs/>
                <w:sz w:val="20"/>
                <w:szCs w:val="20"/>
              </w:rPr>
              <w:t>Variable</w:t>
            </w:r>
          </w:p>
          <w:p w:rsidR="0057231D" w:rsidRPr="000F1325" w:rsidRDefault="0057231D" w:rsidP="00C9283A">
            <w:pPr>
              <w:spacing w:after="0" w:line="240" w:lineRule="auto"/>
              <w:jc w:val="center"/>
              <w:rPr>
                <w:rFonts w:ascii="Times" w:hAnsi="Times"/>
                <w:bCs/>
                <w:sz w:val="20"/>
                <w:szCs w:val="20"/>
              </w:rPr>
            </w:pPr>
            <w:r w:rsidRPr="000F1325">
              <w:rPr>
                <w:rFonts w:ascii="Times" w:hAnsi="Times"/>
                <w:bCs/>
                <w:sz w:val="20"/>
                <w:szCs w:val="20"/>
              </w:rPr>
              <w:t>Name</w:t>
            </w:r>
          </w:p>
        </w:tc>
        <w:tc>
          <w:tcPr>
            <w:tcW w:w="1674" w:type="dxa"/>
            <w:vAlign w:val="bottom"/>
          </w:tcPr>
          <w:p w:rsidR="0057231D" w:rsidRPr="000F1325" w:rsidRDefault="0057231D" w:rsidP="0057231D">
            <w:pPr>
              <w:spacing w:after="0" w:line="240" w:lineRule="auto"/>
              <w:jc w:val="center"/>
              <w:rPr>
                <w:rFonts w:ascii="Times" w:hAnsi="Times"/>
                <w:bCs/>
                <w:sz w:val="20"/>
                <w:szCs w:val="20"/>
              </w:rPr>
            </w:pPr>
            <w:r w:rsidRPr="000F1325">
              <w:rPr>
                <w:rFonts w:ascii="Times" w:hAnsi="Times"/>
                <w:bCs/>
                <w:sz w:val="20"/>
                <w:szCs w:val="20"/>
              </w:rPr>
              <w:t>Database</w:t>
            </w:r>
          </w:p>
          <w:p w:rsidR="0057231D" w:rsidRPr="000F1325" w:rsidRDefault="0057231D" w:rsidP="0057231D">
            <w:pPr>
              <w:spacing w:after="0" w:line="240" w:lineRule="auto"/>
              <w:jc w:val="center"/>
              <w:rPr>
                <w:rFonts w:ascii="Times" w:hAnsi="Times"/>
                <w:bCs/>
                <w:sz w:val="20"/>
                <w:szCs w:val="20"/>
              </w:rPr>
            </w:pPr>
            <w:r w:rsidRPr="000F1325">
              <w:rPr>
                <w:rFonts w:ascii="Times" w:hAnsi="Times"/>
                <w:bCs/>
                <w:sz w:val="20"/>
                <w:szCs w:val="20"/>
              </w:rPr>
              <w:t>Coding</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p>
        </w:tc>
        <w:tc>
          <w:tcPr>
            <w:tcW w:w="2653" w:type="dxa"/>
          </w:tcPr>
          <w:p w:rsidR="0057231D" w:rsidRPr="000F1325" w:rsidRDefault="0057231D" w:rsidP="0057231D">
            <w:pPr>
              <w:spacing w:after="0" w:line="240" w:lineRule="auto"/>
              <w:jc w:val="both"/>
              <w:rPr>
                <w:rFonts w:ascii="Times" w:hAnsi="Times"/>
                <w:bCs/>
                <w:sz w:val="20"/>
                <w:szCs w:val="20"/>
              </w:rPr>
            </w:pPr>
          </w:p>
        </w:tc>
        <w:tc>
          <w:tcPr>
            <w:tcW w:w="1137" w:type="dxa"/>
          </w:tcPr>
          <w:p w:rsidR="0057231D" w:rsidRPr="000F1325" w:rsidRDefault="0057231D" w:rsidP="0057231D">
            <w:pPr>
              <w:spacing w:after="0" w:line="240" w:lineRule="auto"/>
              <w:jc w:val="both"/>
              <w:rPr>
                <w:rFonts w:ascii="Times" w:hAnsi="Times"/>
                <w:bCs/>
                <w:sz w:val="20"/>
                <w:szCs w:val="20"/>
              </w:rPr>
            </w:pPr>
          </w:p>
        </w:tc>
        <w:tc>
          <w:tcPr>
            <w:tcW w:w="1207" w:type="dxa"/>
          </w:tcPr>
          <w:p w:rsidR="0057231D" w:rsidRPr="000F1325" w:rsidRDefault="0057231D" w:rsidP="0057231D">
            <w:pPr>
              <w:spacing w:after="0" w:line="240" w:lineRule="auto"/>
              <w:jc w:val="both"/>
              <w:rPr>
                <w:rFonts w:ascii="Times" w:hAnsi="Times"/>
                <w:bCs/>
                <w:sz w:val="20"/>
                <w:szCs w:val="20"/>
              </w:rPr>
            </w:pPr>
          </w:p>
        </w:tc>
        <w:tc>
          <w:tcPr>
            <w:tcW w:w="1246" w:type="dxa"/>
          </w:tcPr>
          <w:p w:rsidR="0057231D" w:rsidRPr="000F1325" w:rsidRDefault="0057231D" w:rsidP="0057231D">
            <w:pPr>
              <w:spacing w:after="0" w:line="240" w:lineRule="auto"/>
              <w:jc w:val="both"/>
              <w:rPr>
                <w:rFonts w:ascii="Times" w:hAnsi="Times"/>
                <w:bCs/>
                <w:sz w:val="20"/>
                <w:szCs w:val="20"/>
              </w:rPr>
            </w:pPr>
          </w:p>
        </w:tc>
        <w:tc>
          <w:tcPr>
            <w:tcW w:w="2628" w:type="dxa"/>
          </w:tcPr>
          <w:p w:rsidR="0057231D" w:rsidRPr="000F1325" w:rsidRDefault="0057231D" w:rsidP="0057231D">
            <w:pPr>
              <w:spacing w:after="0" w:line="240" w:lineRule="auto"/>
              <w:jc w:val="both"/>
              <w:rPr>
                <w:rFonts w:ascii="Times" w:hAnsi="Times"/>
                <w:bCs/>
                <w:sz w:val="20"/>
                <w:szCs w:val="20"/>
              </w:rPr>
            </w:pPr>
          </w:p>
        </w:tc>
        <w:tc>
          <w:tcPr>
            <w:tcW w:w="1674" w:type="dxa"/>
          </w:tcPr>
          <w:p w:rsidR="0057231D" w:rsidRPr="000F1325" w:rsidRDefault="0057231D" w:rsidP="0057231D">
            <w:pPr>
              <w:spacing w:after="0" w:line="240" w:lineRule="auto"/>
              <w:jc w:val="both"/>
              <w:rPr>
                <w:rFonts w:ascii="Times" w:hAnsi="Times"/>
                <w:bCs/>
                <w:sz w:val="20"/>
                <w:szCs w:val="20"/>
              </w:rPr>
            </w:pPr>
          </w:p>
        </w:tc>
      </w:tr>
      <w:tr w:rsidR="000F4920" w:rsidRPr="000F1325" w:rsidTr="00CF5B4E">
        <w:trPr>
          <w:jc w:val="center"/>
        </w:trPr>
        <w:tc>
          <w:tcPr>
            <w:tcW w:w="2817" w:type="dxa"/>
          </w:tcPr>
          <w:p w:rsidR="000F4920" w:rsidRPr="000F1325" w:rsidRDefault="000F4920" w:rsidP="0057231D">
            <w:pPr>
              <w:spacing w:after="0" w:line="240" w:lineRule="auto"/>
              <w:jc w:val="both"/>
              <w:rPr>
                <w:rFonts w:ascii="Times" w:hAnsi="Times"/>
                <w:bCs/>
                <w:sz w:val="20"/>
                <w:szCs w:val="20"/>
              </w:rPr>
            </w:pPr>
            <w:r>
              <w:rPr>
                <w:rFonts w:ascii="Times" w:hAnsi="Times"/>
                <w:bCs/>
                <w:sz w:val="20"/>
                <w:szCs w:val="20"/>
              </w:rPr>
              <w:t>Repeated Observation</w:t>
            </w:r>
          </w:p>
        </w:tc>
        <w:tc>
          <w:tcPr>
            <w:tcW w:w="2653" w:type="dxa"/>
          </w:tcPr>
          <w:p w:rsidR="000F4920" w:rsidRPr="000F1325" w:rsidRDefault="000F4920" w:rsidP="0057231D">
            <w:pPr>
              <w:spacing w:after="0" w:line="240" w:lineRule="auto"/>
              <w:rPr>
                <w:rFonts w:ascii="Times" w:hAnsi="Times"/>
                <w:bCs/>
                <w:sz w:val="20"/>
                <w:szCs w:val="20"/>
              </w:rPr>
            </w:pPr>
            <w:r>
              <w:rPr>
                <w:rFonts w:ascii="Times" w:hAnsi="Times"/>
                <w:bCs/>
                <w:sz w:val="20"/>
                <w:szCs w:val="20"/>
              </w:rPr>
              <w:t>-</w:t>
            </w:r>
          </w:p>
        </w:tc>
        <w:tc>
          <w:tcPr>
            <w:tcW w:w="1137" w:type="dxa"/>
          </w:tcPr>
          <w:p w:rsidR="000F4920" w:rsidRPr="000F1325" w:rsidRDefault="000F4920" w:rsidP="0057231D">
            <w:pPr>
              <w:spacing w:after="0" w:line="240" w:lineRule="auto"/>
              <w:jc w:val="both"/>
              <w:rPr>
                <w:rFonts w:ascii="Times" w:hAnsi="Times"/>
                <w:bCs/>
                <w:sz w:val="20"/>
                <w:szCs w:val="20"/>
              </w:rPr>
            </w:pPr>
            <w:r>
              <w:rPr>
                <w:rFonts w:ascii="Times" w:hAnsi="Times"/>
                <w:bCs/>
                <w:sz w:val="20"/>
                <w:szCs w:val="20"/>
              </w:rPr>
              <w:t>-</w:t>
            </w:r>
          </w:p>
        </w:tc>
        <w:tc>
          <w:tcPr>
            <w:tcW w:w="1207" w:type="dxa"/>
          </w:tcPr>
          <w:p w:rsidR="000F4920" w:rsidRPr="000F1325" w:rsidRDefault="000F4920" w:rsidP="0057231D">
            <w:pPr>
              <w:spacing w:after="0" w:line="240" w:lineRule="auto"/>
              <w:jc w:val="both"/>
              <w:rPr>
                <w:rFonts w:ascii="Times" w:hAnsi="Times"/>
                <w:bCs/>
                <w:sz w:val="20"/>
                <w:szCs w:val="20"/>
              </w:rPr>
            </w:pPr>
            <w:r>
              <w:rPr>
                <w:rFonts w:ascii="Times" w:hAnsi="Times"/>
                <w:bCs/>
                <w:sz w:val="20"/>
                <w:szCs w:val="20"/>
              </w:rPr>
              <w:t>-</w:t>
            </w:r>
          </w:p>
        </w:tc>
        <w:tc>
          <w:tcPr>
            <w:tcW w:w="1246" w:type="dxa"/>
          </w:tcPr>
          <w:p w:rsidR="000F4920" w:rsidRPr="000F1325" w:rsidRDefault="000F4920" w:rsidP="0057231D">
            <w:pPr>
              <w:spacing w:after="0" w:line="240" w:lineRule="auto"/>
              <w:jc w:val="both"/>
              <w:rPr>
                <w:rFonts w:ascii="Times" w:hAnsi="Times"/>
                <w:bCs/>
                <w:sz w:val="20"/>
                <w:szCs w:val="20"/>
              </w:rPr>
            </w:pPr>
            <w:r>
              <w:rPr>
                <w:rFonts w:ascii="Times" w:hAnsi="Times"/>
                <w:bCs/>
                <w:sz w:val="20"/>
                <w:szCs w:val="20"/>
              </w:rPr>
              <w:t>-</w:t>
            </w:r>
          </w:p>
        </w:tc>
        <w:tc>
          <w:tcPr>
            <w:tcW w:w="2628" w:type="dxa"/>
          </w:tcPr>
          <w:p w:rsidR="000F4920" w:rsidRPr="000F1325" w:rsidRDefault="000F4920" w:rsidP="0057231D">
            <w:pPr>
              <w:spacing w:after="0" w:line="240" w:lineRule="auto"/>
              <w:jc w:val="both"/>
              <w:rPr>
                <w:rFonts w:ascii="Times" w:hAnsi="Times"/>
                <w:bCs/>
                <w:sz w:val="20"/>
                <w:szCs w:val="20"/>
              </w:rPr>
            </w:pPr>
            <w:r>
              <w:rPr>
                <w:rFonts w:ascii="Times" w:hAnsi="Times"/>
                <w:bCs/>
                <w:sz w:val="20"/>
                <w:szCs w:val="20"/>
              </w:rPr>
              <w:t>R_OBSERVATION</w:t>
            </w:r>
          </w:p>
        </w:tc>
        <w:tc>
          <w:tcPr>
            <w:tcW w:w="1674" w:type="dxa"/>
          </w:tcPr>
          <w:p w:rsidR="000F4920" w:rsidRPr="000F1325" w:rsidRDefault="000F4920" w:rsidP="000F4920">
            <w:pPr>
              <w:spacing w:after="0" w:line="240" w:lineRule="auto"/>
              <w:jc w:val="both"/>
              <w:rPr>
                <w:rFonts w:ascii="Times" w:hAnsi="Times"/>
                <w:bCs/>
                <w:sz w:val="20"/>
                <w:szCs w:val="20"/>
              </w:rPr>
            </w:pPr>
            <w:r w:rsidRPr="000F1325">
              <w:rPr>
                <w:rFonts w:ascii="Times" w:hAnsi="Times"/>
                <w:bCs/>
                <w:sz w:val="20"/>
                <w:szCs w:val="20"/>
              </w:rPr>
              <w:t>0 = No</w:t>
            </w:r>
          </w:p>
          <w:p w:rsidR="000F4920" w:rsidRPr="000F1325" w:rsidRDefault="000F4920" w:rsidP="000F4920">
            <w:pPr>
              <w:spacing w:after="0" w:line="240" w:lineRule="auto"/>
              <w:jc w:val="both"/>
              <w:rPr>
                <w:rFonts w:ascii="Times" w:hAnsi="Times"/>
                <w:bCs/>
                <w:sz w:val="20"/>
                <w:szCs w:val="20"/>
              </w:rPr>
            </w:pPr>
            <w:r w:rsidRPr="000F1325">
              <w:rPr>
                <w:rFonts w:ascii="Times" w:hAnsi="Times"/>
                <w:bCs/>
                <w:sz w:val="20"/>
                <w:szCs w:val="20"/>
              </w:rPr>
              <w:t>1 = Yes</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Total Number of Hospital Admissions</w:t>
            </w:r>
          </w:p>
        </w:tc>
        <w:tc>
          <w:tcPr>
            <w:tcW w:w="2653" w:type="dxa"/>
          </w:tcPr>
          <w:p w:rsidR="0057231D" w:rsidRPr="000F1325" w:rsidRDefault="0057231D" w:rsidP="0057231D">
            <w:pPr>
              <w:spacing w:after="0" w:line="240" w:lineRule="auto"/>
              <w:rPr>
                <w:sz w:val="20"/>
                <w:szCs w:val="20"/>
              </w:rPr>
            </w:pPr>
            <w:r w:rsidRPr="000F1325">
              <w:rPr>
                <w:rFonts w:ascii="Times" w:hAnsi="Times"/>
                <w:bCs/>
                <w:sz w:val="20"/>
                <w:szCs w:val="20"/>
              </w:rPr>
              <w:t>Discharge Abstract Record</w:t>
            </w:r>
          </w:p>
        </w:tc>
        <w:tc>
          <w:tcPr>
            <w:tcW w:w="113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2628"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ADMIT_NUM</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0/1/2/3/4+</w:t>
            </w:r>
          </w:p>
        </w:tc>
      </w:tr>
      <w:tr w:rsidR="0057231D" w:rsidRPr="000F1325" w:rsidTr="0057231D">
        <w:trPr>
          <w:jc w:val="center"/>
        </w:trPr>
        <w:tc>
          <w:tcPr>
            <w:tcW w:w="13362" w:type="dxa"/>
            <w:gridSpan w:val="7"/>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u w:val="single"/>
              </w:rPr>
              <w:t>Comorbidities:</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Asthma</w:t>
            </w:r>
          </w:p>
        </w:tc>
        <w:tc>
          <w:tcPr>
            <w:tcW w:w="2653" w:type="dxa"/>
          </w:tcPr>
          <w:p w:rsidR="0057231D" w:rsidRPr="000F1325" w:rsidRDefault="0057231D" w:rsidP="00D9762D">
            <w:pPr>
              <w:spacing w:after="0" w:line="240" w:lineRule="auto"/>
            </w:pPr>
            <w:r w:rsidRPr="000F1325">
              <w:rPr>
                <w:rFonts w:ascii="Times" w:hAnsi="Times"/>
                <w:bCs/>
                <w:sz w:val="20"/>
                <w:szCs w:val="20"/>
              </w:rPr>
              <w:t>Discharge Abstract Record (Any Field)</w:t>
            </w:r>
            <w:r w:rsidR="002A72D4">
              <w:rPr>
                <w:rFonts w:ascii="Times" w:hAnsi="Times"/>
                <w:bCs/>
                <w:sz w:val="20"/>
                <w:szCs w:val="20"/>
              </w:rPr>
              <w:t xml:space="preserve">; </w:t>
            </w:r>
            <w:r w:rsidR="00D9762D">
              <w:rPr>
                <w:rFonts w:ascii="Times" w:eastAsiaTheme="majorEastAsia" w:hAnsi="Times" w:cstheme="majorBidi"/>
                <w:bCs/>
                <w:sz w:val="20"/>
                <w:szCs w:val="20"/>
              </w:rPr>
              <w:t>Physician Fee-for-Service Claims</w:t>
            </w:r>
          </w:p>
        </w:tc>
        <w:tc>
          <w:tcPr>
            <w:tcW w:w="1137" w:type="dxa"/>
          </w:tcPr>
          <w:p w:rsidR="0057231D" w:rsidRPr="000F1325" w:rsidRDefault="001F111F" w:rsidP="0057231D">
            <w:pPr>
              <w:spacing w:after="0" w:line="240" w:lineRule="auto"/>
              <w:jc w:val="both"/>
              <w:rPr>
                <w:rFonts w:ascii="Times" w:hAnsi="Times"/>
                <w:bCs/>
                <w:sz w:val="20"/>
                <w:szCs w:val="20"/>
              </w:rPr>
            </w:pPr>
            <w:r w:rsidRPr="000F1325">
              <w:rPr>
                <w:rFonts w:ascii="Times" w:hAnsi="Times"/>
                <w:bCs/>
                <w:sz w:val="20"/>
                <w:szCs w:val="20"/>
              </w:rPr>
              <w:t>493</w:t>
            </w:r>
            <w:r w:rsidR="006768FE" w:rsidRPr="000F1325">
              <w:rPr>
                <w:rFonts w:ascii="Times" w:hAnsi="Times"/>
                <w:bCs/>
                <w:sz w:val="20"/>
                <w:szCs w:val="20"/>
              </w:rPr>
              <w:t>.x</w:t>
            </w:r>
          </w:p>
        </w:tc>
        <w:tc>
          <w:tcPr>
            <w:tcW w:w="1207" w:type="dxa"/>
          </w:tcPr>
          <w:p w:rsidR="0057231D" w:rsidRPr="000F1325" w:rsidRDefault="001F111F" w:rsidP="0057231D">
            <w:pPr>
              <w:spacing w:after="0" w:line="240" w:lineRule="auto"/>
              <w:jc w:val="both"/>
              <w:rPr>
                <w:rFonts w:ascii="Times" w:hAnsi="Times"/>
                <w:bCs/>
                <w:sz w:val="20"/>
                <w:szCs w:val="20"/>
              </w:rPr>
            </w:pPr>
            <w:r w:rsidRPr="000F1325">
              <w:rPr>
                <w:rFonts w:ascii="Times" w:hAnsi="Times"/>
                <w:bCs/>
                <w:sz w:val="20"/>
                <w:szCs w:val="20"/>
              </w:rPr>
              <w:t>J45, J46</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2628" w:type="dxa"/>
          </w:tcPr>
          <w:p w:rsidR="0057231D" w:rsidRPr="000F1325" w:rsidRDefault="0057231D" w:rsidP="006768FE">
            <w:pPr>
              <w:spacing w:after="0" w:line="240" w:lineRule="auto"/>
              <w:jc w:val="both"/>
              <w:rPr>
                <w:rFonts w:ascii="Times" w:hAnsi="Times"/>
                <w:bCs/>
                <w:sz w:val="20"/>
                <w:szCs w:val="20"/>
              </w:rPr>
            </w:pPr>
            <w:r w:rsidRPr="000F1325">
              <w:rPr>
                <w:rFonts w:ascii="Times" w:hAnsi="Times"/>
                <w:bCs/>
                <w:sz w:val="20"/>
                <w:szCs w:val="20"/>
              </w:rPr>
              <w:t>P_ASTHMA</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No</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1 = Yes</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Bronchiectasis</w:t>
            </w:r>
          </w:p>
        </w:tc>
        <w:tc>
          <w:tcPr>
            <w:tcW w:w="2653" w:type="dxa"/>
          </w:tcPr>
          <w:p w:rsidR="0057231D" w:rsidRPr="000F1325" w:rsidRDefault="0057231D" w:rsidP="0057231D">
            <w:pPr>
              <w:spacing w:after="0" w:line="240" w:lineRule="auto"/>
            </w:pPr>
            <w:r w:rsidRPr="000F1325">
              <w:rPr>
                <w:rFonts w:ascii="Times" w:hAnsi="Times"/>
                <w:bCs/>
                <w:sz w:val="20"/>
                <w:szCs w:val="20"/>
              </w:rPr>
              <w:t>Discharge Abstract Record (Any Field)</w:t>
            </w:r>
            <w:r w:rsidR="00D9762D">
              <w:rPr>
                <w:rFonts w:ascii="Times" w:hAnsi="Times"/>
                <w:bCs/>
                <w:sz w:val="20"/>
                <w:szCs w:val="20"/>
              </w:rPr>
              <w:t xml:space="preserve">; </w:t>
            </w:r>
            <w:r w:rsidR="00D9762D">
              <w:rPr>
                <w:rFonts w:ascii="Times" w:eastAsiaTheme="majorEastAsia" w:hAnsi="Times" w:cstheme="majorBidi"/>
                <w:bCs/>
                <w:sz w:val="20"/>
                <w:szCs w:val="20"/>
              </w:rPr>
              <w:t>Physician Fee-for-Service Claims</w:t>
            </w:r>
          </w:p>
        </w:tc>
        <w:tc>
          <w:tcPr>
            <w:tcW w:w="1137" w:type="dxa"/>
          </w:tcPr>
          <w:p w:rsidR="0057231D" w:rsidRPr="000F1325" w:rsidRDefault="001F111F" w:rsidP="0057231D">
            <w:pPr>
              <w:spacing w:after="0" w:line="240" w:lineRule="auto"/>
              <w:jc w:val="both"/>
              <w:rPr>
                <w:rFonts w:ascii="Times" w:hAnsi="Times"/>
                <w:bCs/>
                <w:sz w:val="20"/>
                <w:szCs w:val="20"/>
              </w:rPr>
            </w:pPr>
            <w:r w:rsidRPr="000F1325">
              <w:rPr>
                <w:rFonts w:ascii="Times" w:hAnsi="Times"/>
                <w:bCs/>
                <w:sz w:val="20"/>
                <w:szCs w:val="20"/>
              </w:rPr>
              <w:t>494</w:t>
            </w:r>
            <w:r w:rsidR="006768FE" w:rsidRPr="000F1325">
              <w:rPr>
                <w:rFonts w:ascii="Times" w:hAnsi="Times"/>
                <w:bCs/>
                <w:sz w:val="20"/>
                <w:szCs w:val="20"/>
              </w:rPr>
              <w:t>.x</w:t>
            </w:r>
          </w:p>
        </w:tc>
        <w:tc>
          <w:tcPr>
            <w:tcW w:w="1207" w:type="dxa"/>
          </w:tcPr>
          <w:p w:rsidR="0057231D" w:rsidRPr="000F1325" w:rsidRDefault="001F111F" w:rsidP="0057231D">
            <w:pPr>
              <w:spacing w:after="0" w:line="240" w:lineRule="auto"/>
              <w:jc w:val="both"/>
              <w:rPr>
                <w:rFonts w:ascii="Times" w:hAnsi="Times"/>
                <w:bCs/>
                <w:sz w:val="20"/>
                <w:szCs w:val="20"/>
              </w:rPr>
            </w:pPr>
            <w:r w:rsidRPr="000F1325">
              <w:rPr>
                <w:rFonts w:ascii="Times" w:hAnsi="Times"/>
                <w:bCs/>
                <w:sz w:val="20"/>
                <w:szCs w:val="20"/>
              </w:rPr>
              <w:t>Q33.4, J47</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2628" w:type="dxa"/>
          </w:tcPr>
          <w:p w:rsidR="0057231D" w:rsidRPr="000F1325" w:rsidRDefault="0057231D" w:rsidP="006768FE">
            <w:pPr>
              <w:spacing w:after="0" w:line="240" w:lineRule="auto"/>
              <w:jc w:val="both"/>
              <w:rPr>
                <w:rFonts w:ascii="Times" w:hAnsi="Times"/>
                <w:bCs/>
                <w:sz w:val="20"/>
                <w:szCs w:val="20"/>
              </w:rPr>
            </w:pPr>
            <w:r w:rsidRPr="000F1325">
              <w:rPr>
                <w:rFonts w:ascii="Times" w:hAnsi="Times"/>
                <w:bCs/>
                <w:sz w:val="20"/>
                <w:szCs w:val="20"/>
              </w:rPr>
              <w:t>P_BRONCHIECTASIS</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No</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1 = Yes</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Chronic Obstructive Pulmonary Diseases</w:t>
            </w:r>
          </w:p>
        </w:tc>
        <w:tc>
          <w:tcPr>
            <w:tcW w:w="2653" w:type="dxa"/>
          </w:tcPr>
          <w:p w:rsidR="0057231D" w:rsidRPr="000F1325" w:rsidRDefault="0057231D" w:rsidP="0057231D">
            <w:pPr>
              <w:spacing w:after="0" w:line="240" w:lineRule="auto"/>
            </w:pPr>
            <w:r w:rsidRPr="000F1325">
              <w:rPr>
                <w:rFonts w:ascii="Times" w:hAnsi="Times"/>
                <w:bCs/>
                <w:sz w:val="20"/>
                <w:szCs w:val="20"/>
              </w:rPr>
              <w:t>Discharge Abstract Record (Any Field)</w:t>
            </w:r>
            <w:r w:rsidR="00D9762D">
              <w:rPr>
                <w:rFonts w:ascii="Times" w:hAnsi="Times"/>
                <w:bCs/>
                <w:sz w:val="20"/>
                <w:szCs w:val="20"/>
              </w:rPr>
              <w:t xml:space="preserve">; </w:t>
            </w:r>
            <w:r w:rsidR="00D9762D">
              <w:rPr>
                <w:rFonts w:ascii="Times" w:eastAsiaTheme="majorEastAsia" w:hAnsi="Times" w:cstheme="majorBidi"/>
                <w:bCs/>
                <w:sz w:val="20"/>
                <w:szCs w:val="20"/>
              </w:rPr>
              <w:t>Physician Fee-for-Service Claims</w:t>
            </w:r>
          </w:p>
        </w:tc>
        <w:tc>
          <w:tcPr>
            <w:tcW w:w="1137" w:type="dxa"/>
          </w:tcPr>
          <w:p w:rsidR="001F111F" w:rsidRPr="000F1325" w:rsidRDefault="001F111F" w:rsidP="0057231D">
            <w:pPr>
              <w:spacing w:after="0" w:line="240" w:lineRule="auto"/>
              <w:jc w:val="both"/>
              <w:rPr>
                <w:rFonts w:ascii="Times" w:hAnsi="Times"/>
                <w:bCs/>
                <w:sz w:val="20"/>
                <w:szCs w:val="20"/>
              </w:rPr>
            </w:pPr>
            <w:r w:rsidRPr="000F1325">
              <w:rPr>
                <w:rFonts w:ascii="Times" w:hAnsi="Times"/>
                <w:bCs/>
                <w:sz w:val="20"/>
                <w:szCs w:val="20"/>
              </w:rPr>
              <w:t>490.x</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491.x</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492.x</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496.x</w:t>
            </w:r>
          </w:p>
        </w:tc>
        <w:tc>
          <w:tcPr>
            <w:tcW w:w="1207" w:type="dxa"/>
          </w:tcPr>
          <w:p w:rsidR="0057231D" w:rsidRPr="000F1325" w:rsidRDefault="0057231D" w:rsidP="001F111F">
            <w:pPr>
              <w:spacing w:after="0" w:line="240" w:lineRule="auto"/>
              <w:jc w:val="both"/>
              <w:rPr>
                <w:rFonts w:ascii="Times" w:hAnsi="Times"/>
                <w:bCs/>
                <w:sz w:val="20"/>
                <w:szCs w:val="20"/>
              </w:rPr>
            </w:pPr>
            <w:r w:rsidRPr="000F1325">
              <w:rPr>
                <w:rFonts w:ascii="Times" w:hAnsi="Times"/>
                <w:bCs/>
                <w:sz w:val="20"/>
                <w:szCs w:val="20"/>
              </w:rPr>
              <w:t>J40.x-J4</w:t>
            </w:r>
            <w:r w:rsidR="001F111F" w:rsidRPr="000F1325">
              <w:rPr>
                <w:rFonts w:ascii="Times" w:hAnsi="Times"/>
                <w:bCs/>
                <w:sz w:val="20"/>
                <w:szCs w:val="20"/>
              </w:rPr>
              <w:t>4</w:t>
            </w:r>
            <w:r w:rsidRPr="000F1325">
              <w:rPr>
                <w:rFonts w:ascii="Times" w:hAnsi="Times"/>
                <w:bCs/>
                <w:sz w:val="20"/>
                <w:szCs w:val="20"/>
              </w:rPr>
              <w:t>.x</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2628" w:type="dxa"/>
          </w:tcPr>
          <w:p w:rsidR="0057231D" w:rsidRPr="000F1325" w:rsidRDefault="0057231D" w:rsidP="006768FE">
            <w:pPr>
              <w:spacing w:after="0" w:line="240" w:lineRule="auto"/>
              <w:jc w:val="both"/>
              <w:rPr>
                <w:rFonts w:ascii="Times" w:hAnsi="Times"/>
                <w:bCs/>
                <w:sz w:val="20"/>
                <w:szCs w:val="20"/>
              </w:rPr>
            </w:pPr>
            <w:r w:rsidRPr="000F1325">
              <w:rPr>
                <w:rFonts w:ascii="Times" w:hAnsi="Times"/>
                <w:bCs/>
                <w:sz w:val="20"/>
                <w:szCs w:val="20"/>
              </w:rPr>
              <w:t>P_COPD</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No</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1 = Yes</w:t>
            </w:r>
          </w:p>
        </w:tc>
      </w:tr>
      <w:tr w:rsidR="00D9762D" w:rsidRPr="000F1325" w:rsidTr="00CF5B4E">
        <w:trPr>
          <w:jc w:val="center"/>
        </w:trPr>
        <w:tc>
          <w:tcPr>
            <w:tcW w:w="2817" w:type="dxa"/>
          </w:tcPr>
          <w:p w:rsidR="00D9762D" w:rsidRPr="000F1325" w:rsidRDefault="00D9762D" w:rsidP="0057231D">
            <w:pPr>
              <w:spacing w:after="0" w:line="240" w:lineRule="auto"/>
              <w:jc w:val="both"/>
              <w:rPr>
                <w:rFonts w:ascii="Times" w:hAnsi="Times"/>
                <w:bCs/>
                <w:sz w:val="20"/>
                <w:szCs w:val="20"/>
              </w:rPr>
            </w:pPr>
            <w:r>
              <w:rPr>
                <w:rFonts w:ascii="Times" w:eastAsiaTheme="majorEastAsia" w:hAnsi="Times" w:cstheme="majorBidi"/>
                <w:bCs/>
                <w:sz w:val="20"/>
                <w:szCs w:val="20"/>
              </w:rPr>
              <w:t>Diabetes Mellitus</w:t>
            </w:r>
          </w:p>
        </w:tc>
        <w:tc>
          <w:tcPr>
            <w:tcW w:w="2653" w:type="dxa"/>
          </w:tcPr>
          <w:p w:rsidR="00D9762D" w:rsidRPr="000F1325" w:rsidRDefault="00D9762D" w:rsidP="0057231D">
            <w:pPr>
              <w:spacing w:after="0" w:line="240" w:lineRule="auto"/>
              <w:rPr>
                <w:rFonts w:ascii="Times" w:hAnsi="Times"/>
                <w:bCs/>
                <w:sz w:val="20"/>
                <w:szCs w:val="20"/>
              </w:rPr>
            </w:pPr>
            <w:r>
              <w:rPr>
                <w:rFonts w:ascii="Times" w:eastAsiaTheme="majorEastAsia" w:hAnsi="Times" w:cstheme="majorBidi"/>
                <w:bCs/>
                <w:sz w:val="20"/>
                <w:szCs w:val="20"/>
              </w:rPr>
              <w:t xml:space="preserve">Discharge Abstract Record (Any Field), Physician Fee-for-Service Claims; </w:t>
            </w:r>
          </w:p>
        </w:tc>
        <w:tc>
          <w:tcPr>
            <w:tcW w:w="1137" w:type="dxa"/>
          </w:tcPr>
          <w:p w:rsidR="00D9762D" w:rsidRPr="000F1325" w:rsidRDefault="00C325E8" w:rsidP="0057231D">
            <w:pPr>
              <w:spacing w:after="0" w:line="240" w:lineRule="auto"/>
              <w:jc w:val="both"/>
              <w:rPr>
                <w:rFonts w:ascii="Times" w:hAnsi="Times"/>
                <w:bCs/>
                <w:sz w:val="20"/>
                <w:szCs w:val="20"/>
              </w:rPr>
            </w:pPr>
            <w:r>
              <w:rPr>
                <w:rFonts w:ascii="Times" w:eastAsiaTheme="majorEastAsia" w:hAnsi="Times" w:cstheme="majorBidi"/>
                <w:bCs/>
                <w:sz w:val="20"/>
                <w:szCs w:val="20"/>
              </w:rPr>
              <w:t>-</w:t>
            </w:r>
          </w:p>
        </w:tc>
        <w:tc>
          <w:tcPr>
            <w:tcW w:w="1207" w:type="dxa"/>
          </w:tcPr>
          <w:p w:rsidR="00D9762D" w:rsidRPr="000F1325" w:rsidRDefault="00C325E8" w:rsidP="001F111F">
            <w:pPr>
              <w:spacing w:after="0" w:line="240" w:lineRule="auto"/>
              <w:jc w:val="both"/>
              <w:rPr>
                <w:rFonts w:ascii="Times" w:hAnsi="Times"/>
                <w:bCs/>
                <w:sz w:val="20"/>
                <w:szCs w:val="20"/>
              </w:rPr>
            </w:pPr>
            <w:r>
              <w:rPr>
                <w:rFonts w:ascii="Times" w:eastAsiaTheme="majorEastAsia" w:hAnsi="Times" w:cstheme="majorBidi"/>
                <w:bCs/>
                <w:sz w:val="20"/>
                <w:szCs w:val="20"/>
              </w:rPr>
              <w:t>-</w:t>
            </w:r>
          </w:p>
        </w:tc>
        <w:tc>
          <w:tcPr>
            <w:tcW w:w="1246" w:type="dxa"/>
          </w:tcPr>
          <w:p w:rsidR="00D9762D" w:rsidRPr="000F1325" w:rsidRDefault="00295FEA" w:rsidP="0057231D">
            <w:pPr>
              <w:spacing w:after="0" w:line="240" w:lineRule="auto"/>
              <w:jc w:val="both"/>
              <w:rPr>
                <w:rFonts w:ascii="Times" w:hAnsi="Times"/>
                <w:bCs/>
                <w:sz w:val="20"/>
                <w:szCs w:val="20"/>
              </w:rPr>
            </w:pPr>
            <w:r>
              <w:rPr>
                <w:rFonts w:ascii="Times" w:eastAsiaTheme="majorEastAsia" w:hAnsi="Times" w:cstheme="majorBidi"/>
                <w:bCs/>
                <w:sz w:val="20"/>
                <w:szCs w:val="20"/>
              </w:rPr>
              <w:t>A10</w:t>
            </w:r>
          </w:p>
        </w:tc>
        <w:tc>
          <w:tcPr>
            <w:tcW w:w="2628" w:type="dxa"/>
          </w:tcPr>
          <w:p w:rsidR="00D9762D" w:rsidRPr="000F1325" w:rsidRDefault="00D9762D" w:rsidP="00D9762D">
            <w:pPr>
              <w:spacing w:after="0" w:line="240" w:lineRule="auto"/>
              <w:jc w:val="both"/>
              <w:rPr>
                <w:rFonts w:ascii="Times" w:hAnsi="Times"/>
                <w:bCs/>
                <w:sz w:val="20"/>
                <w:szCs w:val="20"/>
              </w:rPr>
            </w:pPr>
            <w:r>
              <w:rPr>
                <w:rFonts w:ascii="Times" w:eastAsiaTheme="majorEastAsia" w:hAnsi="Times" w:cstheme="majorBidi"/>
                <w:bCs/>
                <w:sz w:val="20"/>
                <w:szCs w:val="20"/>
              </w:rPr>
              <w:t>P_DIABETES</w:t>
            </w:r>
          </w:p>
        </w:tc>
        <w:tc>
          <w:tcPr>
            <w:tcW w:w="1674" w:type="dxa"/>
          </w:tcPr>
          <w:p w:rsidR="00D9762D" w:rsidRDefault="00D9762D">
            <w:pPr>
              <w:spacing w:after="0" w:line="240" w:lineRule="auto"/>
              <w:jc w:val="both"/>
              <w:rPr>
                <w:rFonts w:ascii="Times" w:eastAsiaTheme="majorEastAsia" w:hAnsi="Times" w:cstheme="majorBidi"/>
                <w:bCs/>
                <w:sz w:val="20"/>
                <w:szCs w:val="20"/>
              </w:rPr>
            </w:pPr>
            <w:r>
              <w:rPr>
                <w:rFonts w:ascii="Times" w:eastAsiaTheme="majorEastAsia" w:hAnsi="Times" w:cstheme="majorBidi"/>
                <w:bCs/>
                <w:sz w:val="20"/>
                <w:szCs w:val="20"/>
              </w:rPr>
              <w:t>0 = No</w:t>
            </w:r>
          </w:p>
          <w:p w:rsidR="00D9762D" w:rsidRPr="000F1325" w:rsidRDefault="00D9762D" w:rsidP="0057231D">
            <w:pPr>
              <w:spacing w:after="0" w:line="240" w:lineRule="auto"/>
              <w:jc w:val="both"/>
              <w:rPr>
                <w:rFonts w:ascii="Times" w:hAnsi="Times"/>
                <w:bCs/>
                <w:sz w:val="20"/>
                <w:szCs w:val="20"/>
              </w:rPr>
            </w:pPr>
            <w:r>
              <w:rPr>
                <w:rFonts w:ascii="Times" w:eastAsiaTheme="majorEastAsia" w:hAnsi="Times" w:cstheme="majorBidi"/>
                <w:bCs/>
                <w:sz w:val="20"/>
                <w:szCs w:val="20"/>
              </w:rPr>
              <w:t>1 = Yes</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Non-Hospitalized Pneumonia</w:t>
            </w:r>
          </w:p>
        </w:tc>
        <w:tc>
          <w:tcPr>
            <w:tcW w:w="2653" w:type="dxa"/>
          </w:tcPr>
          <w:p w:rsidR="0057231D" w:rsidRPr="000F1325" w:rsidRDefault="00D9762D" w:rsidP="00916BA0">
            <w:pPr>
              <w:spacing w:after="0" w:line="240" w:lineRule="auto"/>
            </w:pPr>
            <w:r>
              <w:rPr>
                <w:rFonts w:ascii="Times" w:eastAsiaTheme="majorEastAsia" w:hAnsi="Times" w:cstheme="majorBidi"/>
                <w:bCs/>
                <w:sz w:val="20"/>
                <w:szCs w:val="20"/>
              </w:rPr>
              <w:t xml:space="preserve">Physician Fee-for-Service Claims </w:t>
            </w:r>
            <w:r w:rsidR="005912DE">
              <w:rPr>
                <w:rFonts w:ascii="Times" w:hAnsi="Times"/>
                <w:bCs/>
                <w:sz w:val="20"/>
                <w:szCs w:val="20"/>
              </w:rPr>
              <w:t xml:space="preserve">OR Emergency Room (provided it does not meet our definition of an extended </w:t>
            </w:r>
            <w:r w:rsidR="00C869A2">
              <w:rPr>
                <w:rFonts w:ascii="Times" w:hAnsi="Times"/>
                <w:bCs/>
                <w:sz w:val="20"/>
                <w:szCs w:val="20"/>
              </w:rPr>
              <w:t xml:space="preserve">pneumonia </w:t>
            </w:r>
            <w:r w:rsidR="005912DE">
              <w:rPr>
                <w:rFonts w:ascii="Times" w:hAnsi="Times"/>
                <w:bCs/>
                <w:sz w:val="20"/>
                <w:szCs w:val="20"/>
              </w:rPr>
              <w:t>emergency room visit)</w:t>
            </w:r>
          </w:p>
        </w:tc>
        <w:tc>
          <w:tcPr>
            <w:tcW w:w="1137" w:type="dxa"/>
          </w:tcPr>
          <w:p w:rsidR="0057231D" w:rsidRPr="000F1325" w:rsidRDefault="005E0573" w:rsidP="00021430">
            <w:pPr>
              <w:spacing w:after="0" w:line="240" w:lineRule="auto"/>
              <w:jc w:val="both"/>
              <w:rPr>
                <w:rFonts w:ascii="Times" w:hAnsi="Times"/>
                <w:bCs/>
                <w:sz w:val="20"/>
                <w:szCs w:val="20"/>
              </w:rPr>
            </w:pPr>
            <w:r>
              <w:rPr>
                <w:rFonts w:ascii="Times New Roman" w:hAnsi="Times New Roman"/>
                <w:bCs/>
                <w:sz w:val="20"/>
                <w:szCs w:val="20"/>
                <w:lang w:val="en-GB"/>
              </w:rPr>
              <w:t>480.x-</w:t>
            </w:r>
            <w:r w:rsidR="00021430">
              <w:rPr>
                <w:rFonts w:ascii="Times New Roman" w:hAnsi="Times New Roman"/>
                <w:bCs/>
                <w:sz w:val="20"/>
                <w:szCs w:val="20"/>
                <w:lang w:val="en-GB"/>
              </w:rPr>
              <w:t>487</w:t>
            </w:r>
            <w:r>
              <w:rPr>
                <w:rFonts w:ascii="Times New Roman" w:hAnsi="Times New Roman"/>
                <w:bCs/>
                <w:sz w:val="20"/>
                <w:szCs w:val="20"/>
                <w:lang w:val="en-GB"/>
              </w:rPr>
              <w:t>.x</w:t>
            </w:r>
          </w:p>
        </w:tc>
        <w:tc>
          <w:tcPr>
            <w:tcW w:w="1207" w:type="dxa"/>
          </w:tcPr>
          <w:p w:rsidR="0057231D" w:rsidRPr="000F1325" w:rsidRDefault="005E0573" w:rsidP="005966C4">
            <w:pPr>
              <w:spacing w:after="0" w:line="240" w:lineRule="auto"/>
              <w:jc w:val="both"/>
              <w:rPr>
                <w:rFonts w:ascii="Times" w:hAnsi="Times"/>
                <w:bCs/>
                <w:sz w:val="20"/>
                <w:szCs w:val="20"/>
              </w:rPr>
            </w:pPr>
            <w:r w:rsidRPr="005E0573">
              <w:rPr>
                <w:rFonts w:ascii="Times New Roman" w:hAnsi="Times New Roman"/>
                <w:bCs/>
                <w:sz w:val="20"/>
                <w:szCs w:val="20"/>
                <w:lang w:val="en-GB"/>
              </w:rPr>
              <w:t>J10.0</w:t>
            </w:r>
            <w:r>
              <w:rPr>
                <w:rFonts w:ascii="Times New Roman" w:hAnsi="Times New Roman"/>
                <w:bCs/>
                <w:sz w:val="20"/>
                <w:szCs w:val="20"/>
                <w:lang w:val="en-GB"/>
              </w:rPr>
              <w:t>-</w:t>
            </w:r>
            <w:r w:rsidRPr="005E0573">
              <w:rPr>
                <w:rFonts w:ascii="Times New Roman" w:hAnsi="Times New Roman"/>
                <w:bCs/>
                <w:sz w:val="20"/>
                <w:szCs w:val="20"/>
                <w:lang w:val="en-GB"/>
              </w:rPr>
              <w:t>J18.9</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2628" w:type="dxa"/>
          </w:tcPr>
          <w:p w:rsidR="0057231D" w:rsidRPr="000F1325" w:rsidRDefault="0057231D" w:rsidP="006768FE">
            <w:pPr>
              <w:spacing w:after="0" w:line="240" w:lineRule="auto"/>
              <w:jc w:val="both"/>
              <w:rPr>
                <w:rFonts w:ascii="Times" w:hAnsi="Times"/>
                <w:bCs/>
                <w:sz w:val="20"/>
                <w:szCs w:val="20"/>
              </w:rPr>
            </w:pPr>
            <w:r w:rsidRPr="000F1325">
              <w:rPr>
                <w:rFonts w:ascii="Times" w:hAnsi="Times"/>
                <w:bCs/>
                <w:sz w:val="20"/>
                <w:szCs w:val="20"/>
              </w:rPr>
              <w:t>P_CAP</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No</w:t>
            </w:r>
          </w:p>
          <w:p w:rsidR="0057231D" w:rsidRPr="000F1325" w:rsidRDefault="0057231D" w:rsidP="0057231D">
            <w:pPr>
              <w:spacing w:after="0" w:line="240" w:lineRule="auto"/>
              <w:rPr>
                <w:sz w:val="20"/>
                <w:szCs w:val="20"/>
              </w:rPr>
            </w:pPr>
            <w:r w:rsidRPr="000F1325">
              <w:rPr>
                <w:rFonts w:ascii="Times" w:hAnsi="Times"/>
                <w:bCs/>
                <w:sz w:val="20"/>
                <w:szCs w:val="20"/>
              </w:rPr>
              <w:t>1 = Yes</w:t>
            </w:r>
          </w:p>
        </w:tc>
      </w:tr>
      <w:tr w:rsidR="0057231D" w:rsidRPr="000F1325" w:rsidTr="0057231D">
        <w:trPr>
          <w:jc w:val="center"/>
        </w:trPr>
        <w:tc>
          <w:tcPr>
            <w:tcW w:w="13362" w:type="dxa"/>
            <w:gridSpan w:val="7"/>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u w:val="single"/>
              </w:rPr>
              <w:t>Lifestyle Variables (Available in GPRD)*:</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Alcohol</w:t>
            </w:r>
          </w:p>
        </w:tc>
        <w:tc>
          <w:tcPr>
            <w:tcW w:w="2653"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Demographic Database</w:t>
            </w:r>
          </w:p>
        </w:tc>
        <w:tc>
          <w:tcPr>
            <w:tcW w:w="113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2628"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ETOH</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Never</w:t>
            </w:r>
          </w:p>
          <w:p w:rsidR="0057231D" w:rsidRPr="000F1325" w:rsidRDefault="0057231D" w:rsidP="0081603F">
            <w:pPr>
              <w:spacing w:after="0" w:line="240" w:lineRule="auto"/>
              <w:jc w:val="both"/>
              <w:rPr>
                <w:rFonts w:ascii="Times" w:hAnsi="Times"/>
                <w:bCs/>
                <w:sz w:val="20"/>
                <w:szCs w:val="20"/>
              </w:rPr>
            </w:pPr>
            <w:r w:rsidRPr="000F1325">
              <w:rPr>
                <w:rFonts w:ascii="Times" w:hAnsi="Times"/>
                <w:bCs/>
                <w:sz w:val="20"/>
                <w:szCs w:val="20"/>
              </w:rPr>
              <w:lastRenderedPageBreak/>
              <w:t xml:space="preserve">1 = </w:t>
            </w:r>
            <w:r w:rsidR="0081603F">
              <w:rPr>
                <w:rFonts w:ascii="Times" w:hAnsi="Times"/>
                <w:bCs/>
                <w:sz w:val="20"/>
                <w:szCs w:val="20"/>
              </w:rPr>
              <w:t>Ever</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lastRenderedPageBreak/>
              <w:t>Body Mass Index</w:t>
            </w:r>
          </w:p>
        </w:tc>
        <w:tc>
          <w:tcPr>
            <w:tcW w:w="2653"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Demographic Database</w:t>
            </w:r>
          </w:p>
        </w:tc>
        <w:tc>
          <w:tcPr>
            <w:tcW w:w="113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2628"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BMI</w:t>
            </w:r>
          </w:p>
        </w:tc>
        <w:tc>
          <w:tcPr>
            <w:tcW w:w="1674" w:type="dxa"/>
          </w:tcPr>
          <w:p w:rsidR="0057231D" w:rsidRPr="000F1325" w:rsidRDefault="0057231D" w:rsidP="0057231D">
            <w:pPr>
              <w:spacing w:after="0" w:line="240" w:lineRule="auto"/>
              <w:jc w:val="both"/>
              <w:rPr>
                <w:rFonts w:ascii="Times" w:hAnsi="Times"/>
                <w:bCs/>
                <w:sz w:val="20"/>
                <w:szCs w:val="20"/>
                <w:vertAlign w:val="superscript"/>
                <w:lang w:val="sv-SE"/>
              </w:rPr>
            </w:pPr>
            <w:r w:rsidRPr="000F1325">
              <w:rPr>
                <w:rFonts w:ascii="Times" w:hAnsi="Times"/>
                <w:bCs/>
                <w:sz w:val="20"/>
                <w:szCs w:val="20"/>
                <w:lang w:val="sv-SE"/>
              </w:rPr>
              <w:t>0 = &lt; 20 kg/m</w:t>
            </w:r>
            <w:r w:rsidRPr="000F1325">
              <w:rPr>
                <w:rFonts w:ascii="Times" w:hAnsi="Times"/>
                <w:bCs/>
                <w:sz w:val="20"/>
                <w:szCs w:val="20"/>
                <w:vertAlign w:val="superscript"/>
                <w:lang w:val="sv-SE"/>
              </w:rPr>
              <w:t>2</w:t>
            </w:r>
          </w:p>
          <w:p w:rsidR="0057231D" w:rsidRPr="000F1325" w:rsidRDefault="0057231D" w:rsidP="0057231D">
            <w:pPr>
              <w:spacing w:after="0" w:line="240" w:lineRule="auto"/>
              <w:jc w:val="both"/>
              <w:rPr>
                <w:rFonts w:ascii="Times" w:hAnsi="Times"/>
                <w:bCs/>
                <w:sz w:val="20"/>
                <w:szCs w:val="20"/>
                <w:lang w:val="sv-SE"/>
              </w:rPr>
            </w:pPr>
            <w:r w:rsidRPr="000F1325">
              <w:rPr>
                <w:rFonts w:ascii="Times" w:hAnsi="Times"/>
                <w:bCs/>
                <w:sz w:val="20"/>
                <w:szCs w:val="20"/>
                <w:lang w:val="sv-SE"/>
              </w:rPr>
              <w:t>1 = 20-24.9 kg/m</w:t>
            </w:r>
            <w:r w:rsidRPr="000F1325">
              <w:rPr>
                <w:rFonts w:ascii="Times" w:hAnsi="Times"/>
                <w:bCs/>
                <w:sz w:val="20"/>
                <w:szCs w:val="20"/>
                <w:vertAlign w:val="superscript"/>
                <w:lang w:val="sv-SE"/>
              </w:rPr>
              <w:t>2</w:t>
            </w:r>
          </w:p>
          <w:p w:rsidR="0057231D" w:rsidRPr="000F1325" w:rsidRDefault="0057231D" w:rsidP="0057231D">
            <w:pPr>
              <w:spacing w:after="0" w:line="240" w:lineRule="auto"/>
              <w:jc w:val="both"/>
              <w:rPr>
                <w:rFonts w:ascii="Times" w:hAnsi="Times"/>
                <w:bCs/>
                <w:sz w:val="20"/>
                <w:szCs w:val="20"/>
                <w:lang w:val="sv-SE"/>
              </w:rPr>
            </w:pPr>
            <w:r w:rsidRPr="000F1325">
              <w:rPr>
                <w:rFonts w:ascii="Times" w:hAnsi="Times"/>
                <w:bCs/>
                <w:sz w:val="20"/>
                <w:szCs w:val="20"/>
                <w:lang w:val="sv-SE"/>
              </w:rPr>
              <w:t>2 = 25-29.9 kg/m</w:t>
            </w:r>
            <w:r w:rsidRPr="000F1325">
              <w:rPr>
                <w:rFonts w:ascii="Times" w:hAnsi="Times"/>
                <w:bCs/>
                <w:sz w:val="20"/>
                <w:szCs w:val="20"/>
                <w:vertAlign w:val="superscript"/>
                <w:lang w:val="sv-SE"/>
              </w:rPr>
              <w:t>2</w:t>
            </w:r>
          </w:p>
          <w:p w:rsidR="0057231D" w:rsidRPr="000F1325" w:rsidRDefault="0057231D" w:rsidP="0057231D">
            <w:pPr>
              <w:spacing w:after="0" w:line="240" w:lineRule="auto"/>
              <w:jc w:val="both"/>
              <w:rPr>
                <w:rFonts w:ascii="Times" w:hAnsi="Times"/>
                <w:bCs/>
                <w:sz w:val="20"/>
                <w:szCs w:val="20"/>
                <w:lang w:val="sv-SE"/>
              </w:rPr>
            </w:pPr>
            <w:r w:rsidRPr="000F1325">
              <w:rPr>
                <w:rFonts w:ascii="Times" w:hAnsi="Times"/>
                <w:bCs/>
                <w:sz w:val="20"/>
                <w:szCs w:val="20"/>
                <w:lang w:val="sv-SE"/>
              </w:rPr>
              <w:t>3 = 30-34.9 kg/m</w:t>
            </w:r>
            <w:r w:rsidRPr="000F1325">
              <w:rPr>
                <w:rFonts w:ascii="Times" w:hAnsi="Times"/>
                <w:bCs/>
                <w:sz w:val="20"/>
                <w:szCs w:val="20"/>
                <w:vertAlign w:val="superscript"/>
                <w:lang w:val="sv-SE"/>
              </w:rPr>
              <w:t>2</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 xml:space="preserve">4 = </w:t>
            </w:r>
            <w:r w:rsidRPr="000F1325">
              <w:rPr>
                <w:rFonts w:ascii="Times" w:hAnsi="Times"/>
                <w:bCs/>
                <w:sz w:val="20"/>
                <w:szCs w:val="20"/>
                <w:u w:val="single"/>
              </w:rPr>
              <w:t>&gt;</w:t>
            </w:r>
            <w:r w:rsidRPr="000F1325">
              <w:rPr>
                <w:rFonts w:ascii="Times" w:hAnsi="Times"/>
                <w:bCs/>
                <w:sz w:val="20"/>
                <w:szCs w:val="20"/>
              </w:rPr>
              <w:t xml:space="preserve"> 35 kg/m</w:t>
            </w:r>
            <w:r w:rsidRPr="000F1325">
              <w:rPr>
                <w:rFonts w:ascii="Times" w:hAnsi="Times"/>
                <w:bCs/>
                <w:sz w:val="20"/>
                <w:szCs w:val="20"/>
                <w:vertAlign w:val="superscript"/>
              </w:rPr>
              <w:t>2</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Smoking</w:t>
            </w:r>
          </w:p>
        </w:tc>
        <w:tc>
          <w:tcPr>
            <w:tcW w:w="2653"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Demographic Database</w:t>
            </w:r>
          </w:p>
        </w:tc>
        <w:tc>
          <w:tcPr>
            <w:tcW w:w="113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2628"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SMOKING</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Never</w:t>
            </w:r>
          </w:p>
          <w:p w:rsidR="0057231D" w:rsidRPr="000F1325" w:rsidRDefault="0057231D" w:rsidP="0081603F">
            <w:pPr>
              <w:spacing w:after="0" w:line="240" w:lineRule="auto"/>
              <w:jc w:val="both"/>
              <w:rPr>
                <w:rFonts w:ascii="Times" w:hAnsi="Times"/>
                <w:bCs/>
                <w:sz w:val="20"/>
                <w:szCs w:val="20"/>
              </w:rPr>
            </w:pPr>
            <w:r w:rsidRPr="000F1325">
              <w:rPr>
                <w:rFonts w:ascii="Times" w:hAnsi="Times"/>
                <w:bCs/>
                <w:sz w:val="20"/>
                <w:szCs w:val="20"/>
              </w:rPr>
              <w:t xml:space="preserve">1 = </w:t>
            </w:r>
            <w:r w:rsidR="0081603F">
              <w:rPr>
                <w:rFonts w:ascii="Times" w:hAnsi="Times"/>
                <w:bCs/>
                <w:sz w:val="20"/>
                <w:szCs w:val="20"/>
              </w:rPr>
              <w:t>Ever</w:t>
            </w:r>
          </w:p>
        </w:tc>
      </w:tr>
      <w:tr w:rsidR="0057231D" w:rsidRPr="000F1325" w:rsidTr="0057231D">
        <w:trPr>
          <w:jc w:val="center"/>
        </w:trPr>
        <w:tc>
          <w:tcPr>
            <w:tcW w:w="13362" w:type="dxa"/>
            <w:gridSpan w:val="7"/>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u w:val="single"/>
              </w:rPr>
              <w:t>Residence:</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Nursing Home</w:t>
            </w:r>
          </w:p>
        </w:tc>
        <w:tc>
          <w:tcPr>
            <w:tcW w:w="2653"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Demographic Database</w:t>
            </w:r>
          </w:p>
        </w:tc>
        <w:tc>
          <w:tcPr>
            <w:tcW w:w="113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2628"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NURSING_HOME</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No</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1 = Yes</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Region</w:t>
            </w:r>
          </w:p>
        </w:tc>
        <w:tc>
          <w:tcPr>
            <w:tcW w:w="2653"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Demographic Database</w:t>
            </w:r>
          </w:p>
        </w:tc>
        <w:tc>
          <w:tcPr>
            <w:tcW w:w="113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2628"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URBAN</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Rural</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1 = Urban</w:t>
            </w:r>
          </w:p>
        </w:tc>
      </w:tr>
      <w:tr w:rsidR="0057231D" w:rsidRPr="000F1325" w:rsidTr="0057231D">
        <w:trPr>
          <w:jc w:val="center"/>
        </w:trPr>
        <w:tc>
          <w:tcPr>
            <w:tcW w:w="13362" w:type="dxa"/>
            <w:gridSpan w:val="7"/>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u w:val="single"/>
              </w:rPr>
              <w:t>Prescriptions:</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Total Number of Prescription Medications</w:t>
            </w:r>
            <w:r w:rsidR="00C56B32">
              <w:rPr>
                <w:rFonts w:ascii="Times" w:hAnsi="Times" w:cs="Times"/>
                <w:bCs/>
                <w:sz w:val="20"/>
                <w:szCs w:val="20"/>
              </w:rPr>
              <w:t>†</w:t>
            </w:r>
          </w:p>
        </w:tc>
        <w:tc>
          <w:tcPr>
            <w:tcW w:w="2653" w:type="dxa"/>
          </w:tcPr>
          <w:p w:rsidR="0057231D" w:rsidRPr="000F1325" w:rsidRDefault="0057231D" w:rsidP="0057231D">
            <w:pPr>
              <w:spacing w:after="0" w:line="240" w:lineRule="auto"/>
              <w:rPr>
                <w:sz w:val="20"/>
                <w:szCs w:val="20"/>
              </w:rPr>
            </w:pPr>
            <w:r w:rsidRPr="000F1325">
              <w:rPr>
                <w:rFonts w:ascii="Times" w:hAnsi="Times"/>
                <w:bCs/>
                <w:sz w:val="20"/>
                <w:szCs w:val="20"/>
              </w:rPr>
              <w:t>Prescription Claims</w:t>
            </w:r>
          </w:p>
        </w:tc>
        <w:tc>
          <w:tcPr>
            <w:tcW w:w="113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2628"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PRESCRIPT_NUM</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0/1/2/3/4+</w:t>
            </w:r>
          </w:p>
        </w:tc>
      </w:tr>
      <w:tr w:rsidR="00710F67" w:rsidRPr="000F1325" w:rsidTr="00CF5B4E">
        <w:trPr>
          <w:jc w:val="center"/>
        </w:trPr>
        <w:tc>
          <w:tcPr>
            <w:tcW w:w="2817" w:type="dxa"/>
          </w:tcPr>
          <w:p w:rsidR="00710F67" w:rsidRPr="000F1325" w:rsidRDefault="00710F67" w:rsidP="0057231D">
            <w:pPr>
              <w:spacing w:after="0" w:line="240" w:lineRule="auto"/>
              <w:jc w:val="both"/>
              <w:rPr>
                <w:rFonts w:ascii="Times" w:hAnsi="Times"/>
                <w:bCs/>
                <w:sz w:val="20"/>
                <w:szCs w:val="20"/>
              </w:rPr>
            </w:pPr>
            <w:r>
              <w:rPr>
                <w:rFonts w:ascii="Times" w:hAnsi="Times"/>
                <w:bCs/>
                <w:sz w:val="20"/>
                <w:szCs w:val="20"/>
              </w:rPr>
              <w:t>PPI</w:t>
            </w:r>
          </w:p>
        </w:tc>
        <w:tc>
          <w:tcPr>
            <w:tcW w:w="2653" w:type="dxa"/>
          </w:tcPr>
          <w:p w:rsidR="00710F67" w:rsidRPr="000F1325" w:rsidRDefault="00710F67" w:rsidP="0057231D">
            <w:pPr>
              <w:spacing w:after="0" w:line="240" w:lineRule="auto"/>
              <w:rPr>
                <w:rFonts w:ascii="Times" w:hAnsi="Times"/>
                <w:bCs/>
                <w:sz w:val="20"/>
                <w:szCs w:val="20"/>
              </w:rPr>
            </w:pPr>
            <w:r w:rsidRPr="00CC5C6E">
              <w:rPr>
                <w:rFonts w:ascii="Times" w:hAnsi="Times"/>
                <w:bCs/>
                <w:sz w:val="20"/>
                <w:szCs w:val="20"/>
              </w:rPr>
              <w:t>Prescription Claims</w:t>
            </w:r>
          </w:p>
        </w:tc>
        <w:tc>
          <w:tcPr>
            <w:tcW w:w="1137" w:type="dxa"/>
          </w:tcPr>
          <w:p w:rsidR="00710F67" w:rsidRPr="000F1325" w:rsidRDefault="00710F67"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710F67" w:rsidRPr="000F1325" w:rsidRDefault="00710F67"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710F67" w:rsidRPr="000F1325" w:rsidRDefault="00710F67" w:rsidP="0057231D">
            <w:pPr>
              <w:spacing w:after="0" w:line="240" w:lineRule="auto"/>
              <w:jc w:val="both"/>
              <w:rPr>
                <w:rFonts w:ascii="Times" w:hAnsi="Times"/>
                <w:bCs/>
                <w:sz w:val="20"/>
                <w:szCs w:val="20"/>
              </w:rPr>
            </w:pPr>
            <w:r>
              <w:rPr>
                <w:rFonts w:ascii="Times" w:hAnsi="Times"/>
                <w:bCs/>
                <w:sz w:val="20"/>
                <w:szCs w:val="20"/>
              </w:rPr>
              <w:t>See Section D.2</w:t>
            </w:r>
          </w:p>
        </w:tc>
        <w:tc>
          <w:tcPr>
            <w:tcW w:w="2628" w:type="dxa"/>
          </w:tcPr>
          <w:p w:rsidR="00710F67" w:rsidRPr="000F1325" w:rsidRDefault="00710F67" w:rsidP="0057231D">
            <w:pPr>
              <w:spacing w:after="0" w:line="240" w:lineRule="auto"/>
              <w:jc w:val="both"/>
              <w:rPr>
                <w:rFonts w:ascii="Times" w:hAnsi="Times"/>
                <w:bCs/>
                <w:sz w:val="20"/>
                <w:szCs w:val="20"/>
              </w:rPr>
            </w:pPr>
            <w:r>
              <w:rPr>
                <w:rFonts w:ascii="Times" w:hAnsi="Times"/>
                <w:bCs/>
                <w:sz w:val="20"/>
                <w:szCs w:val="20"/>
              </w:rPr>
              <w:t>P_PPI</w:t>
            </w:r>
            <w:r w:rsidR="00C325E8">
              <w:rPr>
                <w:rFonts w:ascii="Times" w:hAnsi="Times"/>
                <w:bCs/>
                <w:sz w:val="20"/>
                <w:szCs w:val="20"/>
              </w:rPr>
              <w:t>_6_12</w:t>
            </w:r>
          </w:p>
        </w:tc>
        <w:tc>
          <w:tcPr>
            <w:tcW w:w="1674" w:type="dxa"/>
          </w:tcPr>
          <w:p w:rsidR="00710F67" w:rsidRPr="000F1325" w:rsidRDefault="00710F67" w:rsidP="00710F67">
            <w:pPr>
              <w:spacing w:after="0" w:line="240" w:lineRule="auto"/>
              <w:jc w:val="both"/>
              <w:rPr>
                <w:rFonts w:ascii="Times" w:hAnsi="Times"/>
                <w:bCs/>
                <w:sz w:val="20"/>
                <w:szCs w:val="20"/>
              </w:rPr>
            </w:pPr>
            <w:r w:rsidRPr="000F1325">
              <w:rPr>
                <w:rFonts w:ascii="Times" w:hAnsi="Times"/>
                <w:bCs/>
                <w:sz w:val="20"/>
                <w:szCs w:val="20"/>
              </w:rPr>
              <w:t>0 = No</w:t>
            </w:r>
          </w:p>
          <w:p w:rsidR="00710F67" w:rsidRPr="000F1325" w:rsidRDefault="00710F67" w:rsidP="00710F67">
            <w:pPr>
              <w:spacing w:after="0" w:line="240" w:lineRule="auto"/>
              <w:jc w:val="both"/>
              <w:rPr>
                <w:rFonts w:ascii="Times" w:hAnsi="Times"/>
                <w:bCs/>
                <w:sz w:val="20"/>
                <w:szCs w:val="20"/>
              </w:rPr>
            </w:pPr>
            <w:r w:rsidRPr="000F1325">
              <w:rPr>
                <w:rFonts w:ascii="Times" w:hAnsi="Times"/>
                <w:bCs/>
                <w:sz w:val="20"/>
                <w:szCs w:val="20"/>
              </w:rPr>
              <w:t>1 = Yes</w:t>
            </w:r>
          </w:p>
        </w:tc>
      </w:tr>
      <w:tr w:rsidR="00710F67" w:rsidRPr="000F1325" w:rsidTr="00CF5B4E">
        <w:trPr>
          <w:jc w:val="center"/>
        </w:trPr>
        <w:tc>
          <w:tcPr>
            <w:tcW w:w="2817" w:type="dxa"/>
          </w:tcPr>
          <w:p w:rsidR="00710F67" w:rsidRPr="000F1325" w:rsidRDefault="00710F67" w:rsidP="0057231D">
            <w:pPr>
              <w:spacing w:after="0" w:line="240" w:lineRule="auto"/>
              <w:jc w:val="both"/>
              <w:rPr>
                <w:rFonts w:ascii="Times" w:hAnsi="Times"/>
                <w:bCs/>
                <w:sz w:val="20"/>
                <w:szCs w:val="20"/>
              </w:rPr>
            </w:pPr>
            <w:r>
              <w:rPr>
                <w:rFonts w:ascii="Times" w:hAnsi="Times"/>
                <w:bCs/>
                <w:sz w:val="20"/>
                <w:szCs w:val="20"/>
              </w:rPr>
              <w:t>H2RA</w:t>
            </w:r>
          </w:p>
        </w:tc>
        <w:tc>
          <w:tcPr>
            <w:tcW w:w="2653" w:type="dxa"/>
          </w:tcPr>
          <w:p w:rsidR="00710F67" w:rsidRPr="000F1325" w:rsidRDefault="00710F67" w:rsidP="0057231D">
            <w:pPr>
              <w:spacing w:after="0" w:line="240" w:lineRule="auto"/>
              <w:rPr>
                <w:rFonts w:ascii="Times" w:hAnsi="Times"/>
                <w:bCs/>
                <w:sz w:val="20"/>
                <w:szCs w:val="20"/>
              </w:rPr>
            </w:pPr>
            <w:r w:rsidRPr="00CC5C6E">
              <w:rPr>
                <w:rFonts w:ascii="Times" w:hAnsi="Times"/>
                <w:bCs/>
                <w:sz w:val="20"/>
                <w:szCs w:val="20"/>
              </w:rPr>
              <w:t>Prescription Claims</w:t>
            </w:r>
          </w:p>
        </w:tc>
        <w:tc>
          <w:tcPr>
            <w:tcW w:w="1137" w:type="dxa"/>
          </w:tcPr>
          <w:p w:rsidR="00710F67" w:rsidRPr="000F1325" w:rsidRDefault="00710F67"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710F67" w:rsidRPr="000F1325" w:rsidRDefault="00710F67"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710F67" w:rsidRPr="0081603F" w:rsidRDefault="00710F67" w:rsidP="0057231D">
            <w:pPr>
              <w:spacing w:after="0" w:line="240" w:lineRule="auto"/>
              <w:jc w:val="both"/>
              <w:rPr>
                <w:rFonts w:ascii="Times" w:hAnsi="Times"/>
                <w:bCs/>
                <w:sz w:val="20"/>
                <w:szCs w:val="20"/>
              </w:rPr>
            </w:pPr>
            <w:r w:rsidRPr="0081603F">
              <w:rPr>
                <w:rFonts w:ascii="Times" w:hAnsi="Times"/>
                <w:bCs/>
                <w:sz w:val="20"/>
                <w:szCs w:val="20"/>
              </w:rPr>
              <w:t>See Section D.2</w:t>
            </w:r>
          </w:p>
        </w:tc>
        <w:tc>
          <w:tcPr>
            <w:tcW w:w="2628" w:type="dxa"/>
          </w:tcPr>
          <w:p w:rsidR="00710F67" w:rsidRPr="000F1325" w:rsidRDefault="00710F67" w:rsidP="0057231D">
            <w:pPr>
              <w:spacing w:after="0" w:line="240" w:lineRule="auto"/>
              <w:jc w:val="both"/>
              <w:rPr>
                <w:rFonts w:ascii="Times" w:hAnsi="Times"/>
                <w:bCs/>
                <w:sz w:val="20"/>
                <w:szCs w:val="20"/>
              </w:rPr>
            </w:pPr>
            <w:r>
              <w:rPr>
                <w:rFonts w:ascii="Times" w:hAnsi="Times"/>
                <w:bCs/>
                <w:sz w:val="20"/>
                <w:szCs w:val="20"/>
              </w:rPr>
              <w:t>P_H2RA</w:t>
            </w:r>
            <w:r w:rsidR="00C325E8">
              <w:rPr>
                <w:rFonts w:ascii="Times" w:hAnsi="Times"/>
                <w:bCs/>
                <w:sz w:val="20"/>
                <w:szCs w:val="20"/>
              </w:rPr>
              <w:t>_6_12</w:t>
            </w:r>
          </w:p>
        </w:tc>
        <w:tc>
          <w:tcPr>
            <w:tcW w:w="1674" w:type="dxa"/>
          </w:tcPr>
          <w:p w:rsidR="00710F67" w:rsidRPr="000F1325" w:rsidRDefault="00710F67" w:rsidP="00710F67">
            <w:pPr>
              <w:spacing w:after="0" w:line="240" w:lineRule="auto"/>
              <w:jc w:val="both"/>
              <w:rPr>
                <w:rFonts w:ascii="Times" w:hAnsi="Times"/>
                <w:bCs/>
                <w:sz w:val="20"/>
                <w:szCs w:val="20"/>
              </w:rPr>
            </w:pPr>
            <w:r w:rsidRPr="000F1325">
              <w:rPr>
                <w:rFonts w:ascii="Times" w:hAnsi="Times"/>
                <w:bCs/>
                <w:sz w:val="20"/>
                <w:szCs w:val="20"/>
              </w:rPr>
              <w:t>0 = No</w:t>
            </w:r>
          </w:p>
          <w:p w:rsidR="00710F67" w:rsidRPr="000F1325" w:rsidRDefault="00710F67" w:rsidP="00710F67">
            <w:pPr>
              <w:spacing w:after="0" w:line="240" w:lineRule="auto"/>
              <w:jc w:val="both"/>
              <w:rPr>
                <w:rFonts w:ascii="Times" w:hAnsi="Times"/>
                <w:bCs/>
                <w:sz w:val="20"/>
                <w:szCs w:val="20"/>
              </w:rPr>
            </w:pPr>
            <w:r w:rsidRPr="000F1325">
              <w:rPr>
                <w:rFonts w:ascii="Times" w:hAnsi="Times"/>
                <w:bCs/>
                <w:sz w:val="20"/>
                <w:szCs w:val="20"/>
              </w:rPr>
              <w:t>1 = Yes</w:t>
            </w:r>
          </w:p>
        </w:tc>
      </w:tr>
      <w:tr w:rsidR="00710F67" w:rsidRPr="000F1325" w:rsidTr="00CF5B4E">
        <w:trPr>
          <w:jc w:val="center"/>
        </w:trPr>
        <w:tc>
          <w:tcPr>
            <w:tcW w:w="2817" w:type="dxa"/>
          </w:tcPr>
          <w:p w:rsidR="00710F67" w:rsidRPr="000F1325" w:rsidRDefault="00710F67" w:rsidP="0057231D">
            <w:pPr>
              <w:spacing w:after="0" w:line="240" w:lineRule="auto"/>
              <w:jc w:val="both"/>
              <w:rPr>
                <w:rFonts w:ascii="Times" w:hAnsi="Times"/>
                <w:bCs/>
                <w:sz w:val="20"/>
                <w:szCs w:val="20"/>
              </w:rPr>
            </w:pPr>
            <w:r>
              <w:rPr>
                <w:rFonts w:ascii="Times" w:hAnsi="Times"/>
                <w:bCs/>
                <w:sz w:val="20"/>
                <w:szCs w:val="20"/>
              </w:rPr>
              <w:t>NSAID</w:t>
            </w:r>
          </w:p>
        </w:tc>
        <w:tc>
          <w:tcPr>
            <w:tcW w:w="2653" w:type="dxa"/>
          </w:tcPr>
          <w:p w:rsidR="00710F67" w:rsidRPr="000F1325" w:rsidRDefault="00710F67" w:rsidP="0057231D">
            <w:pPr>
              <w:spacing w:after="0" w:line="240" w:lineRule="auto"/>
              <w:rPr>
                <w:rFonts w:ascii="Times" w:hAnsi="Times"/>
                <w:bCs/>
                <w:sz w:val="20"/>
                <w:szCs w:val="20"/>
              </w:rPr>
            </w:pPr>
            <w:r w:rsidRPr="00CC5C6E">
              <w:rPr>
                <w:rFonts w:ascii="Times" w:hAnsi="Times"/>
                <w:bCs/>
                <w:sz w:val="20"/>
                <w:szCs w:val="20"/>
              </w:rPr>
              <w:t>Prescription Claims</w:t>
            </w:r>
          </w:p>
        </w:tc>
        <w:tc>
          <w:tcPr>
            <w:tcW w:w="1137" w:type="dxa"/>
          </w:tcPr>
          <w:p w:rsidR="00710F67" w:rsidRPr="000F1325" w:rsidRDefault="00710F67"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710F67" w:rsidRPr="000F1325" w:rsidRDefault="00710F67"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710F67" w:rsidRPr="0081603F" w:rsidRDefault="0081603F" w:rsidP="0057231D">
            <w:pPr>
              <w:spacing w:after="0" w:line="240" w:lineRule="auto"/>
              <w:jc w:val="both"/>
              <w:rPr>
                <w:rFonts w:ascii="Times" w:hAnsi="Times"/>
                <w:bCs/>
                <w:sz w:val="20"/>
                <w:szCs w:val="20"/>
              </w:rPr>
            </w:pPr>
            <w:r w:rsidRPr="0081603F">
              <w:rPr>
                <w:rFonts w:ascii="Times New Roman" w:hAnsi="Times New Roman"/>
                <w:bCs/>
                <w:sz w:val="20"/>
                <w:szCs w:val="20"/>
                <w:lang w:val="en-GB"/>
              </w:rPr>
              <w:t xml:space="preserve">All </w:t>
            </w:r>
            <w:r w:rsidR="00710F67" w:rsidRPr="0081603F">
              <w:rPr>
                <w:rFonts w:ascii="Times New Roman" w:hAnsi="Times New Roman"/>
                <w:bCs/>
                <w:sz w:val="20"/>
                <w:szCs w:val="20"/>
                <w:lang w:val="en-GB"/>
              </w:rPr>
              <w:t>M01A</w:t>
            </w:r>
          </w:p>
        </w:tc>
        <w:tc>
          <w:tcPr>
            <w:tcW w:w="2628" w:type="dxa"/>
          </w:tcPr>
          <w:p w:rsidR="00710F67" w:rsidRPr="000F1325" w:rsidRDefault="00710F67" w:rsidP="0057231D">
            <w:pPr>
              <w:spacing w:after="0" w:line="240" w:lineRule="auto"/>
              <w:jc w:val="both"/>
              <w:rPr>
                <w:rFonts w:ascii="Times" w:hAnsi="Times"/>
                <w:bCs/>
                <w:sz w:val="20"/>
                <w:szCs w:val="20"/>
              </w:rPr>
            </w:pPr>
            <w:r>
              <w:rPr>
                <w:rFonts w:ascii="Times" w:hAnsi="Times"/>
                <w:bCs/>
                <w:sz w:val="20"/>
                <w:szCs w:val="20"/>
              </w:rPr>
              <w:t>P_NSAID</w:t>
            </w:r>
            <w:r w:rsidR="00C325E8">
              <w:rPr>
                <w:rFonts w:ascii="Times" w:hAnsi="Times"/>
                <w:bCs/>
                <w:sz w:val="20"/>
                <w:szCs w:val="20"/>
              </w:rPr>
              <w:t>_6_12</w:t>
            </w:r>
          </w:p>
        </w:tc>
        <w:tc>
          <w:tcPr>
            <w:tcW w:w="1674" w:type="dxa"/>
          </w:tcPr>
          <w:p w:rsidR="00710F67" w:rsidRPr="000F1325" w:rsidRDefault="00710F67" w:rsidP="00710F67">
            <w:pPr>
              <w:spacing w:after="0" w:line="240" w:lineRule="auto"/>
              <w:jc w:val="both"/>
              <w:rPr>
                <w:rFonts w:ascii="Times" w:hAnsi="Times"/>
                <w:bCs/>
                <w:sz w:val="20"/>
                <w:szCs w:val="20"/>
              </w:rPr>
            </w:pPr>
            <w:r w:rsidRPr="000F1325">
              <w:rPr>
                <w:rFonts w:ascii="Times" w:hAnsi="Times"/>
                <w:bCs/>
                <w:sz w:val="20"/>
                <w:szCs w:val="20"/>
              </w:rPr>
              <w:t>0 = No</w:t>
            </w:r>
          </w:p>
          <w:p w:rsidR="00710F67" w:rsidRPr="000F1325" w:rsidRDefault="00710F67" w:rsidP="00710F67">
            <w:pPr>
              <w:spacing w:after="0" w:line="240" w:lineRule="auto"/>
              <w:jc w:val="both"/>
              <w:rPr>
                <w:rFonts w:ascii="Times" w:hAnsi="Times"/>
                <w:bCs/>
                <w:sz w:val="20"/>
                <w:szCs w:val="20"/>
              </w:rPr>
            </w:pPr>
            <w:r w:rsidRPr="000F1325">
              <w:rPr>
                <w:rFonts w:ascii="Times" w:hAnsi="Times"/>
                <w:bCs/>
                <w:sz w:val="20"/>
                <w:szCs w:val="20"/>
              </w:rPr>
              <w:t>1 = Yes</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Immunosuppressive Medications</w:t>
            </w:r>
          </w:p>
        </w:tc>
        <w:tc>
          <w:tcPr>
            <w:tcW w:w="2653" w:type="dxa"/>
          </w:tcPr>
          <w:p w:rsidR="0057231D" w:rsidRPr="000F1325" w:rsidRDefault="0057231D" w:rsidP="0057231D">
            <w:pPr>
              <w:spacing w:after="0" w:line="240" w:lineRule="auto"/>
              <w:rPr>
                <w:rFonts w:ascii="Times" w:hAnsi="Times"/>
                <w:bCs/>
                <w:sz w:val="20"/>
                <w:szCs w:val="20"/>
              </w:rPr>
            </w:pPr>
            <w:r w:rsidRPr="000F1325">
              <w:rPr>
                <w:rFonts w:ascii="Times" w:hAnsi="Times"/>
                <w:bCs/>
                <w:sz w:val="20"/>
                <w:szCs w:val="20"/>
              </w:rPr>
              <w:t>Prescription Claims</w:t>
            </w:r>
          </w:p>
        </w:tc>
        <w:tc>
          <w:tcPr>
            <w:tcW w:w="113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shd w:val="clear" w:color="auto" w:fill="FFFFFF" w:themeFill="background1"/>
          </w:tcPr>
          <w:p w:rsidR="0057231D" w:rsidRPr="0081603F" w:rsidRDefault="00CF5B4E" w:rsidP="0057231D">
            <w:pPr>
              <w:spacing w:after="0" w:line="240" w:lineRule="auto"/>
              <w:jc w:val="both"/>
              <w:rPr>
                <w:rFonts w:ascii="Times" w:hAnsi="Times"/>
                <w:bCs/>
                <w:sz w:val="20"/>
                <w:szCs w:val="20"/>
              </w:rPr>
            </w:pPr>
            <w:r w:rsidRPr="0081603F">
              <w:rPr>
                <w:rFonts w:ascii="Times" w:hAnsi="Times"/>
                <w:bCs/>
                <w:sz w:val="20"/>
                <w:szCs w:val="20"/>
              </w:rPr>
              <w:t>All L04</w:t>
            </w:r>
          </w:p>
        </w:tc>
        <w:tc>
          <w:tcPr>
            <w:tcW w:w="2628" w:type="dxa"/>
          </w:tcPr>
          <w:p w:rsidR="0057231D" w:rsidRPr="000F1325" w:rsidRDefault="0057231D" w:rsidP="00DB742C">
            <w:pPr>
              <w:spacing w:after="0" w:line="240" w:lineRule="auto"/>
              <w:jc w:val="both"/>
              <w:rPr>
                <w:rFonts w:ascii="Times" w:hAnsi="Times"/>
                <w:bCs/>
                <w:sz w:val="20"/>
                <w:szCs w:val="20"/>
              </w:rPr>
            </w:pPr>
            <w:r w:rsidRPr="000F1325">
              <w:rPr>
                <w:rFonts w:ascii="Times" w:hAnsi="Times"/>
                <w:bCs/>
                <w:sz w:val="20"/>
                <w:szCs w:val="20"/>
              </w:rPr>
              <w:t>IMMUNO</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No</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1 = Yes</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Influenza Vaccination Status</w:t>
            </w:r>
          </w:p>
        </w:tc>
        <w:tc>
          <w:tcPr>
            <w:tcW w:w="2653" w:type="dxa"/>
          </w:tcPr>
          <w:p w:rsidR="0057231D" w:rsidRPr="000F1325" w:rsidRDefault="0057231D" w:rsidP="0057231D">
            <w:pPr>
              <w:spacing w:after="0" w:line="240" w:lineRule="auto"/>
              <w:rPr>
                <w:sz w:val="20"/>
                <w:szCs w:val="20"/>
              </w:rPr>
            </w:pPr>
            <w:r w:rsidRPr="000F1325">
              <w:rPr>
                <w:rFonts w:ascii="Times" w:hAnsi="Times"/>
                <w:bCs/>
                <w:sz w:val="20"/>
                <w:szCs w:val="20"/>
              </w:rPr>
              <w:t>Prescription Claims</w:t>
            </w:r>
          </w:p>
        </w:tc>
        <w:tc>
          <w:tcPr>
            <w:tcW w:w="113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 xml:space="preserve">All J07BB </w:t>
            </w:r>
          </w:p>
        </w:tc>
        <w:tc>
          <w:tcPr>
            <w:tcW w:w="2628"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FLU_VAC</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No</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1 = Yes</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Inhaled Bronchodilators</w:t>
            </w:r>
          </w:p>
        </w:tc>
        <w:tc>
          <w:tcPr>
            <w:tcW w:w="2653" w:type="dxa"/>
          </w:tcPr>
          <w:p w:rsidR="0057231D" w:rsidRPr="000F1325" w:rsidRDefault="0057231D" w:rsidP="0057231D">
            <w:pPr>
              <w:spacing w:after="0" w:line="240" w:lineRule="auto"/>
              <w:rPr>
                <w:sz w:val="20"/>
                <w:szCs w:val="20"/>
              </w:rPr>
            </w:pPr>
            <w:r w:rsidRPr="000F1325">
              <w:rPr>
                <w:rFonts w:ascii="Times" w:hAnsi="Times"/>
                <w:bCs/>
                <w:sz w:val="20"/>
                <w:szCs w:val="20"/>
              </w:rPr>
              <w:t>Prescription Claims</w:t>
            </w:r>
          </w:p>
        </w:tc>
        <w:tc>
          <w:tcPr>
            <w:tcW w:w="113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All R03A</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All R03BB</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All R03D</w:t>
            </w:r>
          </w:p>
        </w:tc>
        <w:tc>
          <w:tcPr>
            <w:tcW w:w="2628" w:type="dxa"/>
          </w:tcPr>
          <w:p w:rsidR="0057231D" w:rsidRPr="000F1325" w:rsidRDefault="00DB742C" w:rsidP="00DB742C">
            <w:pPr>
              <w:spacing w:after="0" w:line="240" w:lineRule="auto"/>
              <w:jc w:val="both"/>
              <w:rPr>
                <w:rFonts w:ascii="Times" w:hAnsi="Times"/>
                <w:bCs/>
                <w:sz w:val="20"/>
                <w:szCs w:val="20"/>
              </w:rPr>
            </w:pPr>
            <w:r w:rsidRPr="000F1325">
              <w:rPr>
                <w:rFonts w:ascii="Times" w:hAnsi="Times"/>
                <w:bCs/>
                <w:sz w:val="20"/>
                <w:szCs w:val="20"/>
              </w:rPr>
              <w:t>INH</w:t>
            </w:r>
            <w:r w:rsidR="0057231D" w:rsidRPr="000F1325">
              <w:rPr>
                <w:rFonts w:ascii="Times" w:hAnsi="Times"/>
                <w:bCs/>
                <w:sz w:val="20"/>
                <w:szCs w:val="20"/>
              </w:rPr>
              <w:t>_BRONCHO</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No</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1 = Yes</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Inhaled Corticosteroids</w:t>
            </w:r>
          </w:p>
        </w:tc>
        <w:tc>
          <w:tcPr>
            <w:tcW w:w="2653" w:type="dxa"/>
          </w:tcPr>
          <w:p w:rsidR="0057231D" w:rsidRPr="000F1325" w:rsidRDefault="0057231D" w:rsidP="0057231D">
            <w:pPr>
              <w:spacing w:after="0" w:line="240" w:lineRule="auto"/>
              <w:rPr>
                <w:sz w:val="20"/>
                <w:szCs w:val="20"/>
              </w:rPr>
            </w:pPr>
            <w:r w:rsidRPr="000F1325">
              <w:rPr>
                <w:rFonts w:ascii="Times" w:hAnsi="Times"/>
                <w:bCs/>
                <w:sz w:val="20"/>
                <w:szCs w:val="20"/>
              </w:rPr>
              <w:t>Prescription Claims</w:t>
            </w:r>
          </w:p>
        </w:tc>
        <w:tc>
          <w:tcPr>
            <w:tcW w:w="113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All R03BA</w:t>
            </w:r>
          </w:p>
        </w:tc>
        <w:tc>
          <w:tcPr>
            <w:tcW w:w="2628" w:type="dxa"/>
          </w:tcPr>
          <w:p w:rsidR="0057231D" w:rsidRPr="000F1325" w:rsidRDefault="0057231D" w:rsidP="00DB742C">
            <w:pPr>
              <w:spacing w:after="0" w:line="240" w:lineRule="auto"/>
              <w:jc w:val="both"/>
              <w:rPr>
                <w:rFonts w:ascii="Times" w:hAnsi="Times"/>
                <w:bCs/>
                <w:sz w:val="20"/>
                <w:szCs w:val="20"/>
              </w:rPr>
            </w:pPr>
            <w:r w:rsidRPr="000F1325">
              <w:rPr>
                <w:rFonts w:ascii="Times" w:hAnsi="Times"/>
                <w:bCs/>
                <w:sz w:val="20"/>
                <w:szCs w:val="20"/>
              </w:rPr>
              <w:t>INH_CORTICO</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No</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1 = Yes</w:t>
            </w:r>
          </w:p>
        </w:tc>
      </w:tr>
      <w:tr w:rsidR="0057231D" w:rsidRPr="000F1325" w:rsidTr="00CF5B4E">
        <w:trPr>
          <w:jc w:val="center"/>
        </w:trPr>
        <w:tc>
          <w:tcPr>
            <w:tcW w:w="281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Pneumococcal Vaccination Status</w:t>
            </w:r>
          </w:p>
        </w:tc>
        <w:tc>
          <w:tcPr>
            <w:tcW w:w="2653"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Prescription Claims</w:t>
            </w:r>
          </w:p>
        </w:tc>
        <w:tc>
          <w:tcPr>
            <w:tcW w:w="113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All J07AL</w:t>
            </w:r>
          </w:p>
        </w:tc>
        <w:tc>
          <w:tcPr>
            <w:tcW w:w="2628" w:type="dxa"/>
          </w:tcPr>
          <w:p w:rsidR="0057231D" w:rsidRPr="000F1325" w:rsidRDefault="0057231D" w:rsidP="00DB742C">
            <w:pPr>
              <w:spacing w:after="0" w:line="240" w:lineRule="auto"/>
              <w:jc w:val="both"/>
              <w:rPr>
                <w:rFonts w:ascii="Times" w:hAnsi="Times"/>
                <w:bCs/>
                <w:sz w:val="20"/>
                <w:szCs w:val="20"/>
              </w:rPr>
            </w:pPr>
            <w:r w:rsidRPr="000F1325">
              <w:rPr>
                <w:rFonts w:ascii="Times" w:hAnsi="Times"/>
                <w:bCs/>
                <w:sz w:val="20"/>
                <w:szCs w:val="20"/>
              </w:rPr>
              <w:t>PNEU_VAC</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No</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1 = Yes</w:t>
            </w:r>
          </w:p>
        </w:tc>
      </w:tr>
      <w:tr w:rsidR="0057231D" w:rsidRPr="000F1325" w:rsidTr="00CF5B4E">
        <w:trPr>
          <w:jc w:val="center"/>
        </w:trPr>
        <w:tc>
          <w:tcPr>
            <w:tcW w:w="2817" w:type="dxa"/>
          </w:tcPr>
          <w:p w:rsidR="0057231D" w:rsidRPr="000F1325" w:rsidRDefault="0057231D" w:rsidP="00CF7090">
            <w:pPr>
              <w:spacing w:after="0" w:line="240" w:lineRule="auto"/>
              <w:jc w:val="both"/>
              <w:rPr>
                <w:rFonts w:ascii="Times" w:hAnsi="Times"/>
                <w:bCs/>
                <w:sz w:val="20"/>
                <w:szCs w:val="20"/>
              </w:rPr>
            </w:pPr>
            <w:r w:rsidRPr="000F1325">
              <w:rPr>
                <w:rFonts w:ascii="Times" w:hAnsi="Times"/>
                <w:bCs/>
                <w:sz w:val="20"/>
                <w:szCs w:val="20"/>
              </w:rPr>
              <w:t xml:space="preserve">Systemic </w:t>
            </w:r>
            <w:r w:rsidR="00CF7090" w:rsidRPr="000F1325">
              <w:rPr>
                <w:rFonts w:ascii="Times" w:hAnsi="Times"/>
                <w:bCs/>
                <w:sz w:val="20"/>
                <w:szCs w:val="20"/>
              </w:rPr>
              <w:t>Antibiotics</w:t>
            </w:r>
          </w:p>
        </w:tc>
        <w:tc>
          <w:tcPr>
            <w:tcW w:w="2653" w:type="dxa"/>
          </w:tcPr>
          <w:p w:rsidR="0057231D" w:rsidRPr="000F1325" w:rsidRDefault="0057231D" w:rsidP="0057231D">
            <w:pPr>
              <w:spacing w:after="0" w:line="240" w:lineRule="auto"/>
              <w:rPr>
                <w:sz w:val="20"/>
                <w:szCs w:val="20"/>
              </w:rPr>
            </w:pPr>
            <w:r w:rsidRPr="000F1325">
              <w:rPr>
                <w:rFonts w:ascii="Times" w:hAnsi="Times"/>
                <w:bCs/>
                <w:sz w:val="20"/>
                <w:szCs w:val="20"/>
              </w:rPr>
              <w:t>Prescription Claims</w:t>
            </w:r>
          </w:p>
        </w:tc>
        <w:tc>
          <w:tcPr>
            <w:tcW w:w="113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57231D" w:rsidRPr="000F1325" w:rsidRDefault="001F111F" w:rsidP="0057231D">
            <w:pPr>
              <w:spacing w:after="0" w:line="240" w:lineRule="auto"/>
              <w:jc w:val="both"/>
              <w:rPr>
                <w:rFonts w:ascii="Times" w:hAnsi="Times"/>
                <w:bCs/>
                <w:sz w:val="20"/>
                <w:szCs w:val="20"/>
              </w:rPr>
            </w:pPr>
            <w:r w:rsidRPr="000F1325">
              <w:rPr>
                <w:rFonts w:ascii="Times" w:hAnsi="Times"/>
                <w:bCs/>
                <w:sz w:val="20"/>
                <w:szCs w:val="20"/>
              </w:rPr>
              <w:t>All J01</w:t>
            </w:r>
          </w:p>
        </w:tc>
        <w:tc>
          <w:tcPr>
            <w:tcW w:w="2628" w:type="dxa"/>
          </w:tcPr>
          <w:p w:rsidR="0057231D" w:rsidRPr="000F1325" w:rsidRDefault="0057231D" w:rsidP="00DB742C">
            <w:pPr>
              <w:spacing w:after="0" w:line="240" w:lineRule="auto"/>
              <w:jc w:val="both"/>
              <w:rPr>
                <w:rFonts w:ascii="Times" w:hAnsi="Times"/>
                <w:bCs/>
                <w:sz w:val="20"/>
                <w:szCs w:val="20"/>
              </w:rPr>
            </w:pPr>
            <w:r w:rsidRPr="000F1325">
              <w:rPr>
                <w:rFonts w:ascii="Times" w:hAnsi="Times"/>
                <w:bCs/>
                <w:sz w:val="20"/>
                <w:szCs w:val="20"/>
              </w:rPr>
              <w:t>SYS_</w:t>
            </w:r>
            <w:r w:rsidR="00CF7090" w:rsidRPr="000F1325">
              <w:rPr>
                <w:rFonts w:ascii="Times" w:hAnsi="Times"/>
                <w:bCs/>
                <w:sz w:val="20"/>
                <w:szCs w:val="20"/>
              </w:rPr>
              <w:t>ANTIBIOTICS</w:t>
            </w:r>
          </w:p>
        </w:tc>
        <w:tc>
          <w:tcPr>
            <w:tcW w:w="1674" w:type="dxa"/>
          </w:tcPr>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0 = No</w:t>
            </w:r>
          </w:p>
          <w:p w:rsidR="0057231D" w:rsidRPr="000F1325" w:rsidRDefault="0057231D" w:rsidP="0057231D">
            <w:pPr>
              <w:spacing w:after="0" w:line="240" w:lineRule="auto"/>
              <w:jc w:val="both"/>
              <w:rPr>
                <w:rFonts w:ascii="Times" w:hAnsi="Times"/>
                <w:bCs/>
                <w:sz w:val="20"/>
                <w:szCs w:val="20"/>
              </w:rPr>
            </w:pPr>
            <w:r w:rsidRPr="000F1325">
              <w:rPr>
                <w:rFonts w:ascii="Times" w:hAnsi="Times"/>
                <w:bCs/>
                <w:sz w:val="20"/>
                <w:szCs w:val="20"/>
              </w:rPr>
              <w:t>1 = Yes</w:t>
            </w:r>
          </w:p>
        </w:tc>
      </w:tr>
      <w:tr w:rsidR="00CF5B4E" w:rsidRPr="000F1325" w:rsidTr="00CF5B4E">
        <w:trPr>
          <w:jc w:val="center"/>
        </w:trPr>
        <w:tc>
          <w:tcPr>
            <w:tcW w:w="2817" w:type="dxa"/>
          </w:tcPr>
          <w:p w:rsidR="00CF5B4E" w:rsidRPr="000F1325" w:rsidRDefault="00CF5B4E" w:rsidP="005C0487">
            <w:pPr>
              <w:spacing w:after="0" w:line="240" w:lineRule="auto"/>
              <w:jc w:val="both"/>
              <w:rPr>
                <w:rFonts w:ascii="Times" w:hAnsi="Times"/>
                <w:bCs/>
                <w:sz w:val="20"/>
                <w:szCs w:val="20"/>
              </w:rPr>
            </w:pPr>
            <w:r w:rsidRPr="000F1325">
              <w:rPr>
                <w:rFonts w:ascii="Times" w:hAnsi="Times"/>
                <w:bCs/>
                <w:sz w:val="20"/>
                <w:szCs w:val="20"/>
              </w:rPr>
              <w:t>Systemic Corticosteroids</w:t>
            </w:r>
          </w:p>
        </w:tc>
        <w:tc>
          <w:tcPr>
            <w:tcW w:w="2653" w:type="dxa"/>
          </w:tcPr>
          <w:p w:rsidR="00CF5B4E" w:rsidRPr="000F1325" w:rsidRDefault="00CF5B4E" w:rsidP="005C0487">
            <w:pPr>
              <w:spacing w:after="0" w:line="240" w:lineRule="auto"/>
              <w:rPr>
                <w:sz w:val="20"/>
                <w:szCs w:val="20"/>
              </w:rPr>
            </w:pPr>
            <w:r w:rsidRPr="000F1325">
              <w:rPr>
                <w:rFonts w:ascii="Times" w:hAnsi="Times"/>
                <w:bCs/>
                <w:sz w:val="20"/>
                <w:szCs w:val="20"/>
              </w:rPr>
              <w:t>Prescription Claims</w:t>
            </w:r>
          </w:p>
        </w:tc>
        <w:tc>
          <w:tcPr>
            <w:tcW w:w="1137" w:type="dxa"/>
          </w:tcPr>
          <w:p w:rsidR="00CF5B4E" w:rsidRPr="000F1325" w:rsidRDefault="00CF5B4E" w:rsidP="005C0487">
            <w:pPr>
              <w:spacing w:after="0" w:line="240" w:lineRule="auto"/>
              <w:jc w:val="both"/>
              <w:rPr>
                <w:rFonts w:ascii="Times" w:hAnsi="Times"/>
                <w:bCs/>
                <w:sz w:val="20"/>
                <w:szCs w:val="20"/>
              </w:rPr>
            </w:pPr>
            <w:r w:rsidRPr="000F1325">
              <w:rPr>
                <w:rFonts w:ascii="Times" w:hAnsi="Times"/>
                <w:bCs/>
                <w:sz w:val="20"/>
                <w:szCs w:val="20"/>
              </w:rPr>
              <w:t>-</w:t>
            </w:r>
          </w:p>
        </w:tc>
        <w:tc>
          <w:tcPr>
            <w:tcW w:w="1207" w:type="dxa"/>
          </w:tcPr>
          <w:p w:rsidR="00CF5B4E" w:rsidRPr="000F1325" w:rsidRDefault="00CF5B4E" w:rsidP="005C0487">
            <w:pPr>
              <w:spacing w:after="0" w:line="240" w:lineRule="auto"/>
              <w:jc w:val="both"/>
              <w:rPr>
                <w:rFonts w:ascii="Times" w:hAnsi="Times"/>
                <w:bCs/>
                <w:sz w:val="20"/>
                <w:szCs w:val="20"/>
              </w:rPr>
            </w:pPr>
            <w:r w:rsidRPr="000F1325">
              <w:rPr>
                <w:rFonts w:ascii="Times" w:hAnsi="Times"/>
                <w:bCs/>
                <w:sz w:val="20"/>
                <w:szCs w:val="20"/>
              </w:rPr>
              <w:t>-</w:t>
            </w:r>
          </w:p>
        </w:tc>
        <w:tc>
          <w:tcPr>
            <w:tcW w:w="1246" w:type="dxa"/>
          </w:tcPr>
          <w:p w:rsidR="00CF5B4E" w:rsidRPr="000F1325" w:rsidRDefault="00CF5B4E" w:rsidP="005C0487">
            <w:pPr>
              <w:spacing w:after="0" w:line="240" w:lineRule="auto"/>
              <w:jc w:val="both"/>
              <w:rPr>
                <w:rFonts w:ascii="Times" w:hAnsi="Times"/>
                <w:bCs/>
                <w:sz w:val="20"/>
                <w:szCs w:val="20"/>
              </w:rPr>
            </w:pPr>
            <w:r w:rsidRPr="000F1325">
              <w:rPr>
                <w:rFonts w:ascii="Times" w:hAnsi="Times"/>
                <w:bCs/>
                <w:sz w:val="20"/>
                <w:szCs w:val="20"/>
              </w:rPr>
              <w:t>All H02</w:t>
            </w:r>
          </w:p>
        </w:tc>
        <w:tc>
          <w:tcPr>
            <w:tcW w:w="2628" w:type="dxa"/>
          </w:tcPr>
          <w:p w:rsidR="00CF5B4E" w:rsidRPr="000F1325" w:rsidRDefault="00CF5B4E" w:rsidP="00DB742C">
            <w:pPr>
              <w:spacing w:after="0" w:line="240" w:lineRule="auto"/>
              <w:jc w:val="both"/>
              <w:rPr>
                <w:rFonts w:ascii="Times" w:hAnsi="Times"/>
                <w:bCs/>
                <w:sz w:val="20"/>
                <w:szCs w:val="20"/>
              </w:rPr>
            </w:pPr>
            <w:r w:rsidRPr="000F1325">
              <w:rPr>
                <w:rFonts w:ascii="Times" w:hAnsi="Times"/>
                <w:bCs/>
                <w:sz w:val="20"/>
                <w:szCs w:val="20"/>
              </w:rPr>
              <w:t>SYS_CORTICO</w:t>
            </w:r>
          </w:p>
        </w:tc>
        <w:tc>
          <w:tcPr>
            <w:tcW w:w="1674" w:type="dxa"/>
          </w:tcPr>
          <w:p w:rsidR="00CF5B4E" w:rsidRPr="000F1325" w:rsidRDefault="00CF5B4E" w:rsidP="005C0487">
            <w:pPr>
              <w:spacing w:after="0" w:line="240" w:lineRule="auto"/>
              <w:jc w:val="both"/>
              <w:rPr>
                <w:rFonts w:ascii="Times" w:hAnsi="Times"/>
                <w:bCs/>
                <w:sz w:val="20"/>
                <w:szCs w:val="20"/>
              </w:rPr>
            </w:pPr>
            <w:r w:rsidRPr="000F1325">
              <w:rPr>
                <w:rFonts w:ascii="Times" w:hAnsi="Times"/>
                <w:bCs/>
                <w:sz w:val="20"/>
                <w:szCs w:val="20"/>
              </w:rPr>
              <w:t>0 = No</w:t>
            </w:r>
          </w:p>
          <w:p w:rsidR="00CF5B4E" w:rsidRPr="000F1325" w:rsidRDefault="00CF5B4E" w:rsidP="005C0487">
            <w:pPr>
              <w:spacing w:after="0" w:line="240" w:lineRule="auto"/>
              <w:jc w:val="both"/>
              <w:rPr>
                <w:rFonts w:ascii="Times" w:hAnsi="Times"/>
                <w:bCs/>
                <w:sz w:val="20"/>
                <w:szCs w:val="20"/>
              </w:rPr>
            </w:pPr>
            <w:r w:rsidRPr="000F1325">
              <w:rPr>
                <w:rFonts w:ascii="Times" w:hAnsi="Times"/>
                <w:bCs/>
                <w:sz w:val="20"/>
                <w:szCs w:val="20"/>
              </w:rPr>
              <w:t>1 = Yes</w:t>
            </w:r>
          </w:p>
        </w:tc>
      </w:tr>
    </w:tbl>
    <w:p w:rsidR="0057231D" w:rsidRPr="000F1325" w:rsidRDefault="0057231D" w:rsidP="0057231D">
      <w:pPr>
        <w:spacing w:after="0" w:line="240" w:lineRule="auto"/>
        <w:jc w:val="both"/>
        <w:rPr>
          <w:rFonts w:ascii="Times" w:hAnsi="Times"/>
          <w:bCs/>
          <w:sz w:val="24"/>
          <w:szCs w:val="24"/>
        </w:rPr>
      </w:pPr>
    </w:p>
    <w:p w:rsidR="00C56B32" w:rsidRPr="00C325E8" w:rsidRDefault="0057231D" w:rsidP="0057231D">
      <w:pPr>
        <w:spacing w:after="0" w:line="240" w:lineRule="auto"/>
        <w:jc w:val="both"/>
        <w:rPr>
          <w:rFonts w:ascii="Times" w:hAnsi="Times"/>
          <w:bCs/>
          <w:sz w:val="24"/>
          <w:szCs w:val="24"/>
        </w:rPr>
      </w:pPr>
      <w:r w:rsidRPr="000F1325">
        <w:rPr>
          <w:rFonts w:ascii="Times" w:hAnsi="Times"/>
          <w:bCs/>
          <w:sz w:val="24"/>
          <w:szCs w:val="24"/>
        </w:rPr>
        <w:lastRenderedPageBreak/>
        <w:t>*In cases where lifestyle variables are recorded mor</w:t>
      </w:r>
      <w:r w:rsidRPr="00D00711">
        <w:rPr>
          <w:rFonts w:ascii="Times" w:hAnsi="Times"/>
          <w:bCs/>
          <w:sz w:val="24"/>
          <w:szCs w:val="24"/>
        </w:rPr>
        <w:t>e than once in the year prior to cohort entry, use the data closest to the date</w:t>
      </w:r>
      <w:r w:rsidR="00CF7090" w:rsidRPr="00D00711">
        <w:rPr>
          <w:rFonts w:ascii="Times" w:hAnsi="Times"/>
          <w:bCs/>
          <w:sz w:val="24"/>
          <w:szCs w:val="24"/>
        </w:rPr>
        <w:t xml:space="preserve"> of cohort entry</w:t>
      </w:r>
      <w:r w:rsidRPr="00C325E8">
        <w:rPr>
          <w:rFonts w:ascii="Times" w:hAnsi="Times"/>
          <w:bCs/>
          <w:sz w:val="24"/>
          <w:szCs w:val="24"/>
        </w:rPr>
        <w:t>.</w:t>
      </w:r>
    </w:p>
    <w:p w:rsidR="00D13912" w:rsidRDefault="00C56B32" w:rsidP="00D13912">
      <w:pPr>
        <w:spacing w:after="0" w:line="240" w:lineRule="auto"/>
        <w:jc w:val="both"/>
        <w:rPr>
          <w:rFonts w:ascii="Times" w:hAnsi="Times"/>
          <w:bCs/>
          <w:sz w:val="24"/>
          <w:szCs w:val="24"/>
        </w:rPr>
      </w:pPr>
      <w:r w:rsidRPr="001E1164">
        <w:rPr>
          <w:rFonts w:ascii="Times" w:hAnsi="Times" w:cs="Times"/>
          <w:bCs/>
          <w:sz w:val="24"/>
          <w:szCs w:val="24"/>
          <w:vertAlign w:val="superscript"/>
        </w:rPr>
        <w:t>†</w:t>
      </w:r>
      <w:r w:rsidRPr="001E1164">
        <w:rPr>
          <w:rFonts w:ascii="Times" w:hAnsi="Times" w:cs="Times"/>
          <w:bCs/>
          <w:sz w:val="24"/>
          <w:szCs w:val="24"/>
        </w:rPr>
        <w:t>Not counting the PPI or H2RA used to define exposure status.</w:t>
      </w:r>
      <w:r w:rsidR="0057231D" w:rsidRPr="000F1325">
        <w:rPr>
          <w:rFonts w:ascii="Times" w:hAnsi="Times"/>
          <w:bCs/>
          <w:sz w:val="24"/>
          <w:szCs w:val="24"/>
        </w:rPr>
        <w:t xml:space="preserve"> </w:t>
      </w:r>
    </w:p>
    <w:p w:rsidR="00D13912" w:rsidRPr="00D13912" w:rsidRDefault="00D13912" w:rsidP="00D13912">
      <w:pPr>
        <w:spacing w:after="0" w:line="240" w:lineRule="auto"/>
        <w:rPr>
          <w:rFonts w:ascii="Times" w:hAnsi="Times"/>
          <w:b/>
          <w:bCs/>
          <w:color w:val="FF0000"/>
          <w:sz w:val="24"/>
          <w:szCs w:val="24"/>
        </w:rPr>
        <w:sectPr w:rsidR="00D13912" w:rsidRPr="00D13912" w:rsidSect="007333F3">
          <w:pgSz w:w="15840" w:h="12240" w:orient="landscape"/>
          <w:pgMar w:top="1440" w:right="1440" w:bottom="1440" w:left="1440" w:header="708" w:footer="708" w:gutter="0"/>
          <w:cols w:space="708"/>
          <w:docGrid w:linePitch="360"/>
        </w:sectPr>
      </w:pPr>
      <w:r>
        <w:rPr>
          <w:rFonts w:ascii="Times" w:hAnsi="Times"/>
          <w:b/>
          <w:bCs/>
          <w:color w:val="FF0000"/>
          <w:sz w:val="24"/>
          <w:szCs w:val="24"/>
        </w:rPr>
        <w:t>MB: total number of prescriptions medications defined as number of different 4</w:t>
      </w:r>
      <w:r w:rsidRPr="00D13912">
        <w:rPr>
          <w:rFonts w:ascii="Times" w:hAnsi="Times"/>
          <w:b/>
          <w:bCs/>
          <w:color w:val="FF0000"/>
          <w:sz w:val="24"/>
          <w:szCs w:val="24"/>
          <w:vertAlign w:val="superscript"/>
        </w:rPr>
        <w:t>th</w:t>
      </w:r>
      <w:r>
        <w:rPr>
          <w:rFonts w:ascii="Times" w:hAnsi="Times"/>
          <w:b/>
          <w:bCs/>
          <w:color w:val="FF0000"/>
          <w:sz w:val="24"/>
          <w:szCs w:val="24"/>
        </w:rPr>
        <w:t xml:space="preserve"> level ATCs (1</w:t>
      </w:r>
      <w:r w:rsidRPr="00D13912">
        <w:rPr>
          <w:rFonts w:ascii="Times" w:hAnsi="Times"/>
          <w:b/>
          <w:bCs/>
          <w:color w:val="FF0000"/>
          <w:sz w:val="24"/>
          <w:szCs w:val="24"/>
          <w:vertAlign w:val="superscript"/>
        </w:rPr>
        <w:t>st</w:t>
      </w:r>
      <w:r>
        <w:rPr>
          <w:rFonts w:ascii="Times" w:hAnsi="Times"/>
          <w:b/>
          <w:bCs/>
          <w:color w:val="FF0000"/>
          <w:sz w:val="24"/>
          <w:szCs w:val="24"/>
        </w:rPr>
        <w:t xml:space="preserve"> 5 Characters of ATC) patient prescribed in year prior.</w:t>
      </w:r>
    </w:p>
    <w:p w:rsidR="007333F3" w:rsidRPr="003C2180" w:rsidRDefault="007333F3" w:rsidP="007333F3">
      <w:pPr>
        <w:pStyle w:val="ListParagraph"/>
        <w:spacing w:after="0" w:line="240" w:lineRule="auto"/>
        <w:jc w:val="both"/>
        <w:rPr>
          <w:rFonts w:ascii="Times New Roman" w:hAnsi="Times New Roman"/>
          <w:b/>
          <w:sz w:val="24"/>
          <w:szCs w:val="24"/>
        </w:rPr>
      </w:pPr>
    </w:p>
    <w:p w:rsidR="00CD5B22" w:rsidRPr="003C2180" w:rsidRDefault="002A50E5" w:rsidP="002A50E5">
      <w:pPr>
        <w:pStyle w:val="Heading1"/>
        <w:numPr>
          <w:ilvl w:val="0"/>
          <w:numId w:val="14"/>
        </w:numPr>
        <w:spacing w:before="0" w:line="240" w:lineRule="auto"/>
        <w:rPr>
          <w:rFonts w:ascii="Times New Roman" w:hAnsi="Times New Roman"/>
          <w:color w:val="auto"/>
          <w:sz w:val="24"/>
          <w:szCs w:val="24"/>
        </w:rPr>
      </w:pPr>
      <w:bookmarkStart w:id="16" w:name="_Toc295120816"/>
      <w:bookmarkStart w:id="17" w:name="_Toc312005968"/>
      <w:r w:rsidRPr="003C2180">
        <w:rPr>
          <w:rFonts w:ascii="Times New Roman" w:hAnsi="Times New Roman"/>
          <w:color w:val="auto"/>
          <w:sz w:val="24"/>
          <w:szCs w:val="24"/>
        </w:rPr>
        <w:t>ANALYTIC</w:t>
      </w:r>
      <w:r w:rsidR="00DE18F1" w:rsidRPr="003C2180">
        <w:rPr>
          <w:rFonts w:ascii="Times New Roman" w:hAnsi="Times New Roman"/>
          <w:color w:val="auto"/>
          <w:sz w:val="24"/>
          <w:szCs w:val="24"/>
        </w:rPr>
        <w:t>AL</w:t>
      </w:r>
      <w:r w:rsidRPr="003C2180">
        <w:rPr>
          <w:rFonts w:ascii="Times New Roman" w:hAnsi="Times New Roman"/>
          <w:color w:val="auto"/>
          <w:sz w:val="24"/>
          <w:szCs w:val="24"/>
        </w:rPr>
        <w:t xml:space="preserve"> PLAN</w:t>
      </w:r>
      <w:bookmarkEnd w:id="16"/>
      <w:bookmarkEnd w:id="17"/>
    </w:p>
    <w:p w:rsidR="0007348C" w:rsidRPr="003C2180" w:rsidRDefault="0007348C" w:rsidP="001C226D">
      <w:pPr>
        <w:spacing w:after="0" w:line="240" w:lineRule="auto"/>
        <w:rPr>
          <w:rFonts w:ascii="Times New Roman" w:hAnsi="Times New Roman"/>
          <w:b/>
          <w:sz w:val="24"/>
          <w:szCs w:val="24"/>
        </w:rPr>
      </w:pPr>
    </w:p>
    <w:p w:rsidR="001C226D" w:rsidRPr="003C2180" w:rsidRDefault="001C226D" w:rsidP="003C2180">
      <w:pPr>
        <w:pStyle w:val="ListParagraph"/>
        <w:numPr>
          <w:ilvl w:val="0"/>
          <w:numId w:val="32"/>
        </w:numPr>
        <w:tabs>
          <w:tab w:val="left" w:pos="851"/>
        </w:tabs>
        <w:spacing w:after="0" w:line="240" w:lineRule="auto"/>
        <w:ind w:left="851"/>
        <w:jc w:val="both"/>
        <w:rPr>
          <w:rFonts w:ascii="Times New Roman" w:hAnsi="Times New Roman"/>
          <w:sz w:val="24"/>
          <w:szCs w:val="24"/>
        </w:rPr>
      </w:pPr>
      <w:r w:rsidRPr="003C2180">
        <w:rPr>
          <w:rFonts w:ascii="Times New Roman" w:hAnsi="Times New Roman"/>
          <w:sz w:val="24"/>
          <w:szCs w:val="24"/>
        </w:rPr>
        <w:t xml:space="preserve">Each </w:t>
      </w:r>
      <w:r w:rsidR="00124970" w:rsidRPr="003C2180">
        <w:rPr>
          <w:rFonts w:ascii="Times New Roman" w:hAnsi="Times New Roman"/>
          <w:sz w:val="24"/>
          <w:szCs w:val="24"/>
        </w:rPr>
        <w:t xml:space="preserve">site </w:t>
      </w:r>
      <w:r w:rsidRPr="003C2180">
        <w:rPr>
          <w:rFonts w:ascii="Times New Roman" w:hAnsi="Times New Roman"/>
          <w:sz w:val="24"/>
          <w:szCs w:val="24"/>
        </w:rPr>
        <w:t xml:space="preserve">contributing data to this study should download the high-dimensional propensity score macro from Harvard University (http://www.drugepi.org/downloads/index.php) and adapt it to run on the </w:t>
      </w:r>
      <w:r w:rsidR="00124970" w:rsidRPr="003C2180">
        <w:rPr>
          <w:rFonts w:ascii="Times New Roman" w:hAnsi="Times New Roman"/>
          <w:sz w:val="24"/>
          <w:szCs w:val="24"/>
        </w:rPr>
        <w:t xml:space="preserve">site’s </w:t>
      </w:r>
      <w:r w:rsidRPr="003C2180">
        <w:rPr>
          <w:rFonts w:ascii="Times New Roman" w:hAnsi="Times New Roman"/>
          <w:sz w:val="24"/>
          <w:szCs w:val="24"/>
        </w:rPr>
        <w:t xml:space="preserve">databases.  </w:t>
      </w:r>
      <w:r w:rsidR="00DD376E" w:rsidRPr="003C2180">
        <w:rPr>
          <w:rFonts w:ascii="Times New Roman" w:hAnsi="Times New Roman"/>
          <w:sz w:val="24"/>
          <w:szCs w:val="24"/>
        </w:rPr>
        <w:t xml:space="preserve">There are two versions of the macro available – </w:t>
      </w:r>
      <w:r w:rsidR="0081603F" w:rsidRPr="003C2180">
        <w:rPr>
          <w:rFonts w:ascii="Times New Roman" w:hAnsi="Times New Roman"/>
          <w:sz w:val="24"/>
          <w:szCs w:val="24"/>
        </w:rPr>
        <w:t xml:space="preserve">the use of </w:t>
      </w:r>
      <w:r w:rsidR="00DD376E" w:rsidRPr="003C2180">
        <w:rPr>
          <w:rFonts w:ascii="Times New Roman" w:hAnsi="Times New Roman"/>
          <w:sz w:val="24"/>
          <w:szCs w:val="24"/>
        </w:rPr>
        <w:t xml:space="preserve">either version is </w:t>
      </w:r>
      <w:r w:rsidR="0081603F" w:rsidRPr="003C2180">
        <w:rPr>
          <w:rFonts w:ascii="Times New Roman" w:hAnsi="Times New Roman"/>
          <w:sz w:val="24"/>
          <w:szCs w:val="24"/>
        </w:rPr>
        <w:t>permitted</w:t>
      </w:r>
      <w:r w:rsidR="00DD376E" w:rsidRPr="003C2180">
        <w:rPr>
          <w:rFonts w:ascii="Times New Roman" w:hAnsi="Times New Roman"/>
          <w:sz w:val="24"/>
          <w:szCs w:val="24"/>
        </w:rPr>
        <w:t>.  Version 2 has faster computation times.</w:t>
      </w:r>
    </w:p>
    <w:p w:rsidR="001C226D" w:rsidRPr="003C2180" w:rsidRDefault="001C226D" w:rsidP="001C226D">
      <w:pPr>
        <w:pStyle w:val="ListParagraph"/>
        <w:tabs>
          <w:tab w:val="left" w:pos="426"/>
        </w:tabs>
        <w:spacing w:after="0" w:line="240" w:lineRule="auto"/>
        <w:ind w:left="1441" w:hanging="1157"/>
        <w:jc w:val="both"/>
        <w:rPr>
          <w:rFonts w:ascii="Times New Roman" w:hAnsi="Times New Roman"/>
          <w:sz w:val="24"/>
          <w:szCs w:val="24"/>
        </w:rPr>
      </w:pPr>
    </w:p>
    <w:p w:rsidR="004408E2" w:rsidRPr="000F1325" w:rsidRDefault="004408E2" w:rsidP="001C226D">
      <w:pPr>
        <w:pStyle w:val="ListParagraph"/>
        <w:tabs>
          <w:tab w:val="left" w:pos="426"/>
        </w:tabs>
        <w:spacing w:after="0" w:line="240" w:lineRule="auto"/>
        <w:ind w:left="1441" w:hanging="1157"/>
        <w:jc w:val="both"/>
        <w:rPr>
          <w:rFonts w:ascii="Times New Roman" w:hAnsi="Times New Roman"/>
          <w:sz w:val="24"/>
          <w:szCs w:val="24"/>
        </w:rPr>
      </w:pPr>
      <w:r w:rsidRPr="000F1325">
        <w:rPr>
          <w:rFonts w:ascii="Times New Roman" w:hAnsi="Times New Roman"/>
          <w:b/>
          <w:sz w:val="24"/>
          <w:szCs w:val="24"/>
        </w:rPr>
        <w:t>Note:</w:t>
      </w:r>
      <w:r w:rsidRPr="000F1325">
        <w:rPr>
          <w:rFonts w:ascii="Times New Roman" w:hAnsi="Times New Roman"/>
          <w:sz w:val="24"/>
          <w:szCs w:val="24"/>
        </w:rPr>
        <w:t xml:space="preserve"> </w:t>
      </w:r>
      <w:r w:rsidRPr="000F1325">
        <w:rPr>
          <w:rFonts w:ascii="Times New Roman" w:hAnsi="Times New Roman"/>
          <w:sz w:val="24"/>
          <w:szCs w:val="24"/>
        </w:rPr>
        <w:tab/>
        <w:t xml:space="preserve">Analytical Plan steps </w:t>
      </w:r>
      <w:r w:rsidR="003C2180">
        <w:rPr>
          <w:rFonts w:ascii="Times New Roman" w:hAnsi="Times New Roman"/>
          <w:sz w:val="24"/>
          <w:szCs w:val="24"/>
        </w:rPr>
        <w:t>2</w:t>
      </w:r>
      <w:r w:rsidRPr="000F1325">
        <w:rPr>
          <w:rFonts w:ascii="Times New Roman" w:hAnsi="Times New Roman"/>
          <w:sz w:val="24"/>
          <w:szCs w:val="24"/>
        </w:rPr>
        <w:t>-</w:t>
      </w:r>
      <w:r w:rsidR="0081603F">
        <w:rPr>
          <w:rFonts w:ascii="Times New Roman" w:hAnsi="Times New Roman"/>
          <w:sz w:val="24"/>
          <w:szCs w:val="24"/>
        </w:rPr>
        <w:t>6</w:t>
      </w:r>
      <w:r w:rsidRPr="000F1325">
        <w:rPr>
          <w:rFonts w:ascii="Times New Roman" w:hAnsi="Times New Roman"/>
          <w:sz w:val="24"/>
          <w:szCs w:val="24"/>
        </w:rPr>
        <w:t xml:space="preserve"> should be repeated</w:t>
      </w:r>
      <w:r w:rsidR="00124970" w:rsidRPr="000F1325">
        <w:rPr>
          <w:rFonts w:ascii="Times New Roman" w:hAnsi="Times New Roman"/>
          <w:sz w:val="24"/>
          <w:szCs w:val="24"/>
        </w:rPr>
        <w:t xml:space="preserve"> as h</w:t>
      </w:r>
      <w:r w:rsidRPr="000F1325">
        <w:rPr>
          <w:rFonts w:ascii="Times New Roman" w:hAnsi="Times New Roman"/>
          <w:sz w:val="24"/>
          <w:szCs w:val="24"/>
        </w:rPr>
        <w:t>igh-dimensional propensity scores should be created for:</w:t>
      </w:r>
    </w:p>
    <w:p w:rsidR="004408E2" w:rsidRPr="000F1325" w:rsidRDefault="004408E2" w:rsidP="004408E2">
      <w:pPr>
        <w:pStyle w:val="ListParagraph"/>
        <w:numPr>
          <w:ilvl w:val="2"/>
          <w:numId w:val="3"/>
        </w:numPr>
        <w:tabs>
          <w:tab w:val="left" w:pos="426"/>
        </w:tabs>
        <w:spacing w:after="0" w:line="240" w:lineRule="auto"/>
        <w:ind w:hanging="405"/>
        <w:jc w:val="both"/>
        <w:rPr>
          <w:rFonts w:ascii="Times New Roman" w:hAnsi="Times New Roman"/>
          <w:sz w:val="24"/>
          <w:szCs w:val="24"/>
        </w:rPr>
      </w:pPr>
      <w:r w:rsidRPr="000F1325">
        <w:rPr>
          <w:rFonts w:ascii="Times New Roman" w:hAnsi="Times New Roman"/>
          <w:sz w:val="24"/>
          <w:szCs w:val="24"/>
        </w:rPr>
        <w:t>PPI users vs not exposed to PPI or H2RAs.</w:t>
      </w:r>
    </w:p>
    <w:p w:rsidR="004408E2" w:rsidRPr="000F1325" w:rsidRDefault="004408E2" w:rsidP="004408E2">
      <w:pPr>
        <w:pStyle w:val="ListParagraph"/>
        <w:numPr>
          <w:ilvl w:val="2"/>
          <w:numId w:val="3"/>
        </w:numPr>
        <w:tabs>
          <w:tab w:val="left" w:pos="426"/>
        </w:tabs>
        <w:spacing w:after="0" w:line="240" w:lineRule="auto"/>
        <w:ind w:hanging="405"/>
        <w:jc w:val="both"/>
        <w:rPr>
          <w:rFonts w:ascii="Times New Roman" w:hAnsi="Times New Roman"/>
          <w:sz w:val="24"/>
          <w:szCs w:val="24"/>
        </w:rPr>
      </w:pPr>
      <w:r w:rsidRPr="000F1325">
        <w:rPr>
          <w:rFonts w:ascii="Times New Roman" w:hAnsi="Times New Roman"/>
          <w:sz w:val="24"/>
          <w:szCs w:val="24"/>
        </w:rPr>
        <w:t>H2RA users vs not exposed to PPI or H2RAs.</w:t>
      </w:r>
    </w:p>
    <w:p w:rsidR="004408E2" w:rsidRPr="000F1325" w:rsidRDefault="004408E2" w:rsidP="004408E2">
      <w:pPr>
        <w:pStyle w:val="ListParagraph"/>
        <w:tabs>
          <w:tab w:val="left" w:pos="426"/>
        </w:tabs>
        <w:spacing w:after="0" w:line="240" w:lineRule="auto"/>
        <w:ind w:left="2205"/>
        <w:jc w:val="both"/>
        <w:rPr>
          <w:rFonts w:ascii="Times New Roman" w:hAnsi="Times New Roman"/>
          <w:sz w:val="24"/>
          <w:szCs w:val="24"/>
        </w:rPr>
      </w:pPr>
    </w:p>
    <w:p w:rsidR="001C226D" w:rsidRPr="000F1325" w:rsidRDefault="001C226D" w:rsidP="001C226D">
      <w:pPr>
        <w:pStyle w:val="ListParagraph"/>
        <w:numPr>
          <w:ilvl w:val="0"/>
          <w:numId w:val="3"/>
        </w:numPr>
        <w:spacing w:after="0" w:line="240" w:lineRule="auto"/>
        <w:ind w:hanging="357"/>
        <w:jc w:val="both"/>
        <w:rPr>
          <w:rFonts w:ascii="Times New Roman" w:hAnsi="Times New Roman"/>
          <w:sz w:val="24"/>
          <w:szCs w:val="24"/>
        </w:rPr>
      </w:pPr>
      <w:r w:rsidRPr="000F1325">
        <w:rPr>
          <w:rFonts w:ascii="Times New Roman" w:hAnsi="Times New Roman"/>
          <w:sz w:val="24"/>
          <w:szCs w:val="24"/>
        </w:rPr>
        <w:t xml:space="preserve">Assemble study populations as per Section D above: </w:t>
      </w:r>
    </w:p>
    <w:p w:rsidR="001C226D" w:rsidRPr="000F1325" w:rsidRDefault="001946EA" w:rsidP="001946EA">
      <w:pPr>
        <w:pStyle w:val="ListParagraph"/>
        <w:numPr>
          <w:ilvl w:val="0"/>
          <w:numId w:val="10"/>
        </w:numPr>
        <w:spacing w:after="0" w:line="240" w:lineRule="auto"/>
        <w:ind w:left="1440" w:hanging="270"/>
        <w:jc w:val="both"/>
        <w:rPr>
          <w:rFonts w:ascii="Times New Roman" w:hAnsi="Times New Roman"/>
          <w:sz w:val="24"/>
          <w:szCs w:val="24"/>
        </w:rPr>
      </w:pPr>
      <w:r w:rsidRPr="000F1325">
        <w:rPr>
          <w:rFonts w:ascii="Times New Roman" w:hAnsi="Times New Roman"/>
          <w:sz w:val="24"/>
          <w:szCs w:val="24"/>
        </w:rPr>
        <w:t xml:space="preserve"> </w:t>
      </w:r>
      <w:r w:rsidR="001C226D" w:rsidRPr="000F1325">
        <w:rPr>
          <w:rFonts w:ascii="Times New Roman" w:hAnsi="Times New Roman"/>
          <w:sz w:val="24"/>
          <w:szCs w:val="24"/>
        </w:rPr>
        <w:t xml:space="preserve">According to Section D.2, define each patient </w:t>
      </w:r>
      <w:r w:rsidR="00DD376E">
        <w:rPr>
          <w:rFonts w:ascii="Times New Roman" w:hAnsi="Times New Roman"/>
          <w:sz w:val="24"/>
          <w:szCs w:val="24"/>
        </w:rPr>
        <w:t xml:space="preserve">observation </w:t>
      </w:r>
      <w:r w:rsidR="001C226D" w:rsidRPr="000F1325">
        <w:rPr>
          <w:rFonts w:ascii="Times New Roman" w:hAnsi="Times New Roman"/>
          <w:sz w:val="24"/>
          <w:szCs w:val="24"/>
        </w:rPr>
        <w:t>as:</w:t>
      </w:r>
    </w:p>
    <w:p w:rsidR="001C226D" w:rsidRPr="000F1325" w:rsidRDefault="001C226D" w:rsidP="001C226D">
      <w:pPr>
        <w:pStyle w:val="ListParagraph"/>
        <w:numPr>
          <w:ilvl w:val="2"/>
          <w:numId w:val="10"/>
        </w:numPr>
        <w:spacing w:after="0" w:line="240" w:lineRule="auto"/>
        <w:jc w:val="both"/>
        <w:rPr>
          <w:rFonts w:ascii="Times New Roman" w:hAnsi="Times New Roman"/>
          <w:sz w:val="24"/>
          <w:szCs w:val="24"/>
        </w:rPr>
      </w:pPr>
      <w:r w:rsidRPr="000F1325">
        <w:rPr>
          <w:rFonts w:ascii="Times New Roman" w:hAnsi="Times New Roman"/>
          <w:sz w:val="24"/>
          <w:szCs w:val="24"/>
        </w:rPr>
        <w:t>Exposed to PPI (Exposure=1), or</w:t>
      </w:r>
    </w:p>
    <w:p w:rsidR="001C226D" w:rsidRPr="000F1325" w:rsidRDefault="001C226D" w:rsidP="001C226D">
      <w:pPr>
        <w:pStyle w:val="ListParagraph"/>
        <w:numPr>
          <w:ilvl w:val="2"/>
          <w:numId w:val="10"/>
        </w:numPr>
        <w:spacing w:after="0" w:line="240" w:lineRule="auto"/>
        <w:jc w:val="both"/>
        <w:rPr>
          <w:rFonts w:ascii="Times New Roman" w:hAnsi="Times New Roman"/>
          <w:sz w:val="24"/>
          <w:szCs w:val="24"/>
        </w:rPr>
      </w:pPr>
      <w:r w:rsidRPr="000F1325">
        <w:rPr>
          <w:rFonts w:ascii="Times New Roman" w:hAnsi="Times New Roman"/>
          <w:sz w:val="24"/>
          <w:szCs w:val="24"/>
        </w:rPr>
        <w:t xml:space="preserve">Not exposed to PPI </w:t>
      </w:r>
      <w:r w:rsidR="00124970" w:rsidRPr="000F1325">
        <w:rPr>
          <w:rFonts w:ascii="Times New Roman" w:hAnsi="Times New Roman"/>
          <w:sz w:val="24"/>
          <w:szCs w:val="24"/>
        </w:rPr>
        <w:t xml:space="preserve">or H2RA </w:t>
      </w:r>
      <w:r w:rsidRPr="000F1325">
        <w:rPr>
          <w:rFonts w:ascii="Times New Roman" w:hAnsi="Times New Roman"/>
          <w:sz w:val="24"/>
          <w:szCs w:val="24"/>
        </w:rPr>
        <w:t>(Exposure=0)</w:t>
      </w:r>
    </w:p>
    <w:p w:rsidR="001C226D" w:rsidRPr="000F1325" w:rsidRDefault="001C226D" w:rsidP="001C226D">
      <w:pPr>
        <w:pStyle w:val="ListParagraph"/>
        <w:spacing w:after="0" w:line="240" w:lineRule="auto"/>
        <w:ind w:firstLine="414"/>
        <w:jc w:val="both"/>
        <w:rPr>
          <w:rFonts w:ascii="Times New Roman" w:hAnsi="Times New Roman"/>
          <w:sz w:val="24"/>
          <w:szCs w:val="24"/>
        </w:rPr>
      </w:pPr>
    </w:p>
    <w:p w:rsidR="001C226D" w:rsidRPr="000F1325" w:rsidRDefault="001C226D" w:rsidP="001C226D">
      <w:pPr>
        <w:pStyle w:val="ListParagraph"/>
        <w:numPr>
          <w:ilvl w:val="0"/>
          <w:numId w:val="3"/>
        </w:numPr>
        <w:spacing w:after="0" w:line="240" w:lineRule="auto"/>
        <w:ind w:hanging="357"/>
        <w:jc w:val="both"/>
        <w:rPr>
          <w:rFonts w:ascii="Times New Roman" w:hAnsi="Times New Roman"/>
          <w:sz w:val="24"/>
          <w:szCs w:val="24"/>
        </w:rPr>
      </w:pPr>
      <w:r w:rsidRPr="000F1325">
        <w:rPr>
          <w:rFonts w:ascii="Times New Roman" w:hAnsi="Times New Roman"/>
          <w:sz w:val="24"/>
          <w:szCs w:val="24"/>
        </w:rPr>
        <w:t>Generate high dimensional propensity scores</w:t>
      </w:r>
      <w:r w:rsidR="00DD376E">
        <w:rPr>
          <w:rFonts w:ascii="Times New Roman" w:hAnsi="Times New Roman"/>
          <w:sz w:val="24"/>
          <w:szCs w:val="24"/>
        </w:rPr>
        <w:t xml:space="preserve"> for each observation</w:t>
      </w:r>
      <w:r w:rsidR="0081603F">
        <w:rPr>
          <w:rFonts w:ascii="Times New Roman" w:hAnsi="Times New Roman"/>
          <w:sz w:val="24"/>
          <w:szCs w:val="24"/>
        </w:rPr>
        <w:t>:</w:t>
      </w:r>
    </w:p>
    <w:p w:rsidR="001C226D" w:rsidRPr="000F1325" w:rsidRDefault="001C226D" w:rsidP="001C226D">
      <w:pPr>
        <w:pStyle w:val="ListParagraph"/>
        <w:numPr>
          <w:ilvl w:val="2"/>
          <w:numId w:val="3"/>
        </w:numPr>
        <w:spacing w:after="0" w:line="240" w:lineRule="auto"/>
        <w:ind w:left="1418" w:hanging="284"/>
        <w:jc w:val="both"/>
        <w:rPr>
          <w:rFonts w:ascii="Times New Roman" w:hAnsi="Times New Roman"/>
          <w:sz w:val="24"/>
          <w:szCs w:val="24"/>
        </w:rPr>
      </w:pPr>
      <w:r w:rsidRPr="000F1325">
        <w:rPr>
          <w:rFonts w:ascii="Times New Roman" w:hAnsi="Times New Roman"/>
          <w:sz w:val="24"/>
          <w:szCs w:val="24"/>
        </w:rPr>
        <w:t>5 data dimensions: Hospital diagnoses, hospital procedures, ambulatory physician visit diagnoses, ambulatory physician visit fee items, prescription drug dispens</w:t>
      </w:r>
      <w:r w:rsidR="00DD376E">
        <w:rPr>
          <w:rFonts w:ascii="Times New Roman" w:hAnsi="Times New Roman"/>
          <w:sz w:val="24"/>
          <w:szCs w:val="24"/>
        </w:rPr>
        <w:t>ation</w:t>
      </w:r>
      <w:r w:rsidRPr="000F1325">
        <w:rPr>
          <w:rFonts w:ascii="Times New Roman" w:hAnsi="Times New Roman"/>
          <w:sz w:val="24"/>
          <w:szCs w:val="24"/>
        </w:rPr>
        <w:t xml:space="preserve"> (NB: Provinces with lab values </w:t>
      </w:r>
      <w:r w:rsidR="00B6414E">
        <w:rPr>
          <w:rFonts w:ascii="Times New Roman" w:hAnsi="Times New Roman"/>
          <w:sz w:val="24"/>
          <w:szCs w:val="24"/>
        </w:rPr>
        <w:t xml:space="preserve">should </w:t>
      </w:r>
      <w:r w:rsidR="00B6414E" w:rsidRPr="001E1164">
        <w:rPr>
          <w:rFonts w:ascii="Times New Roman" w:hAnsi="Times New Roman"/>
          <w:sz w:val="24"/>
          <w:szCs w:val="24"/>
          <w:u w:val="single"/>
        </w:rPr>
        <w:t>not</w:t>
      </w:r>
      <w:r w:rsidR="00B6414E">
        <w:rPr>
          <w:rFonts w:ascii="Times New Roman" w:hAnsi="Times New Roman"/>
          <w:sz w:val="24"/>
          <w:szCs w:val="24"/>
        </w:rPr>
        <w:t xml:space="preserve"> use these </w:t>
      </w:r>
      <w:r w:rsidRPr="000F1325">
        <w:rPr>
          <w:rFonts w:ascii="Times New Roman" w:hAnsi="Times New Roman"/>
          <w:sz w:val="24"/>
          <w:szCs w:val="24"/>
        </w:rPr>
        <w:t>data as a 6</w:t>
      </w:r>
      <w:r w:rsidRPr="000F1325">
        <w:rPr>
          <w:rFonts w:ascii="Times New Roman" w:hAnsi="Times New Roman"/>
          <w:sz w:val="24"/>
          <w:szCs w:val="24"/>
          <w:vertAlign w:val="superscript"/>
        </w:rPr>
        <w:t>th</w:t>
      </w:r>
      <w:r w:rsidRPr="000F1325">
        <w:rPr>
          <w:rFonts w:ascii="Times New Roman" w:hAnsi="Times New Roman"/>
          <w:sz w:val="24"/>
          <w:szCs w:val="24"/>
        </w:rPr>
        <w:t xml:space="preserve"> dimension</w:t>
      </w:r>
      <w:r w:rsidR="00B6414E">
        <w:rPr>
          <w:rFonts w:ascii="Times New Roman" w:hAnsi="Times New Roman"/>
          <w:sz w:val="24"/>
          <w:szCs w:val="24"/>
        </w:rPr>
        <w:t xml:space="preserve"> as these data are not available for all provinces</w:t>
      </w:r>
      <w:r w:rsidRPr="000F1325">
        <w:rPr>
          <w:rFonts w:ascii="Times New Roman" w:hAnsi="Times New Roman"/>
          <w:sz w:val="24"/>
          <w:szCs w:val="24"/>
        </w:rPr>
        <w:t>).</w:t>
      </w:r>
      <w:r w:rsidR="00DD376E">
        <w:rPr>
          <w:rFonts w:ascii="Times New Roman" w:hAnsi="Times New Roman"/>
          <w:sz w:val="24"/>
          <w:szCs w:val="24"/>
        </w:rPr>
        <w:t xml:space="preserve">  </w:t>
      </w:r>
    </w:p>
    <w:p w:rsidR="001C226D" w:rsidRPr="000F1325" w:rsidRDefault="001C226D" w:rsidP="001C226D">
      <w:pPr>
        <w:pStyle w:val="ListParagraph"/>
        <w:spacing w:after="0" w:line="240" w:lineRule="auto"/>
        <w:ind w:left="1418"/>
        <w:jc w:val="both"/>
        <w:rPr>
          <w:rFonts w:ascii="Times New Roman" w:hAnsi="Times New Roman"/>
          <w:sz w:val="24"/>
          <w:szCs w:val="24"/>
        </w:rPr>
      </w:pPr>
    </w:p>
    <w:p w:rsidR="001C226D" w:rsidRDefault="001C226D" w:rsidP="001C226D">
      <w:pPr>
        <w:pStyle w:val="ListParagraph"/>
        <w:numPr>
          <w:ilvl w:val="2"/>
          <w:numId w:val="3"/>
        </w:numPr>
        <w:spacing w:after="0" w:line="240" w:lineRule="auto"/>
        <w:ind w:left="1418" w:hanging="284"/>
        <w:jc w:val="both"/>
        <w:rPr>
          <w:rFonts w:ascii="Times New Roman" w:hAnsi="Times New Roman"/>
          <w:sz w:val="24"/>
          <w:szCs w:val="24"/>
        </w:rPr>
      </w:pPr>
      <w:r w:rsidRPr="000F1325">
        <w:rPr>
          <w:rFonts w:ascii="Times New Roman" w:hAnsi="Times New Roman"/>
          <w:sz w:val="24"/>
          <w:szCs w:val="24"/>
        </w:rPr>
        <w:t xml:space="preserve">Use 365 day period </w:t>
      </w:r>
      <w:r w:rsidRPr="000F1325">
        <w:rPr>
          <w:rFonts w:ascii="Times New Roman" w:hAnsi="Times New Roman"/>
          <w:sz w:val="24"/>
          <w:szCs w:val="24"/>
          <w:u w:val="single"/>
        </w:rPr>
        <w:t xml:space="preserve">prior to and including the date </w:t>
      </w:r>
      <w:r w:rsidR="00124970" w:rsidRPr="000F1325">
        <w:rPr>
          <w:rFonts w:ascii="Times New Roman" w:hAnsi="Times New Roman"/>
          <w:sz w:val="24"/>
          <w:szCs w:val="24"/>
          <w:u w:val="single"/>
        </w:rPr>
        <w:t>of cohort entry</w:t>
      </w:r>
      <w:r w:rsidR="00124970" w:rsidRPr="000F1325">
        <w:rPr>
          <w:rFonts w:ascii="Times New Roman" w:hAnsi="Times New Roman"/>
          <w:sz w:val="24"/>
          <w:szCs w:val="24"/>
        </w:rPr>
        <w:t xml:space="preserve"> </w:t>
      </w:r>
      <w:r w:rsidRPr="000F1325">
        <w:rPr>
          <w:rFonts w:ascii="Times New Roman" w:hAnsi="Times New Roman"/>
          <w:sz w:val="24"/>
          <w:szCs w:val="24"/>
        </w:rPr>
        <w:t>to calculate prevalence of each code in each dimension</w:t>
      </w:r>
      <w:r w:rsidR="00DD376E">
        <w:rPr>
          <w:rFonts w:ascii="Times New Roman" w:hAnsi="Times New Roman"/>
          <w:sz w:val="24"/>
          <w:szCs w:val="24"/>
        </w:rPr>
        <w:t>.</w:t>
      </w:r>
      <w:r w:rsidRPr="000F1325">
        <w:rPr>
          <w:rFonts w:ascii="Times New Roman" w:hAnsi="Times New Roman"/>
          <w:sz w:val="24"/>
          <w:szCs w:val="24"/>
        </w:rPr>
        <w:t xml:space="preserve"> </w:t>
      </w:r>
      <w:r w:rsidR="00DD376E">
        <w:rPr>
          <w:rFonts w:ascii="Times New Roman" w:hAnsi="Times New Roman"/>
          <w:sz w:val="24"/>
          <w:szCs w:val="24"/>
        </w:rPr>
        <w:t xml:space="preserve"> Prescriptions/dispensations for PPIs, H2RAs, and NSAIDs on the date of cohort entry should </w:t>
      </w:r>
      <w:r w:rsidR="0081603F" w:rsidRPr="0081603F">
        <w:rPr>
          <w:rFonts w:ascii="Times New Roman" w:hAnsi="Times New Roman"/>
          <w:sz w:val="24"/>
          <w:szCs w:val="24"/>
          <w:u w:val="single"/>
        </w:rPr>
        <w:t>not</w:t>
      </w:r>
      <w:r w:rsidR="0081603F">
        <w:rPr>
          <w:rFonts w:ascii="Times New Roman" w:hAnsi="Times New Roman"/>
          <w:sz w:val="24"/>
          <w:szCs w:val="24"/>
        </w:rPr>
        <w:t xml:space="preserve"> </w:t>
      </w:r>
      <w:r w:rsidR="00DD376E">
        <w:rPr>
          <w:rFonts w:ascii="Times New Roman" w:hAnsi="Times New Roman"/>
          <w:sz w:val="24"/>
          <w:szCs w:val="24"/>
        </w:rPr>
        <w:t xml:space="preserve">be </w:t>
      </w:r>
      <w:r w:rsidR="0081603F">
        <w:rPr>
          <w:rFonts w:ascii="Times New Roman" w:hAnsi="Times New Roman"/>
          <w:sz w:val="24"/>
          <w:szCs w:val="24"/>
        </w:rPr>
        <w:t>in</w:t>
      </w:r>
      <w:r w:rsidR="00DD376E">
        <w:rPr>
          <w:rFonts w:ascii="Times New Roman" w:hAnsi="Times New Roman"/>
          <w:sz w:val="24"/>
          <w:szCs w:val="24"/>
        </w:rPr>
        <w:t>cluded.</w:t>
      </w:r>
    </w:p>
    <w:p w:rsidR="00D13912" w:rsidRPr="00D13912" w:rsidRDefault="00D13912" w:rsidP="00D13912">
      <w:pPr>
        <w:spacing w:after="0" w:line="240" w:lineRule="auto"/>
        <w:ind w:left="1418"/>
        <w:jc w:val="both"/>
        <w:rPr>
          <w:rFonts w:ascii="Times New Roman" w:hAnsi="Times New Roman"/>
          <w:b/>
          <w:color w:val="FF0000"/>
          <w:sz w:val="24"/>
          <w:szCs w:val="24"/>
        </w:rPr>
      </w:pPr>
      <w:r>
        <w:rPr>
          <w:rFonts w:ascii="Times New Roman" w:hAnsi="Times New Roman"/>
          <w:b/>
          <w:color w:val="FF0000"/>
          <w:sz w:val="24"/>
          <w:szCs w:val="24"/>
        </w:rPr>
        <w:t>MB:  PPIs, H2RAs, and NSAIDs not included at all in the drug data dimension dataset.</w:t>
      </w:r>
    </w:p>
    <w:p w:rsidR="001C226D" w:rsidRPr="000F1325" w:rsidRDefault="001C226D" w:rsidP="001C226D">
      <w:pPr>
        <w:pStyle w:val="ListParagraph"/>
        <w:spacing w:after="0" w:line="240" w:lineRule="auto"/>
        <w:ind w:left="1418"/>
        <w:jc w:val="both"/>
        <w:rPr>
          <w:rFonts w:ascii="Times New Roman" w:hAnsi="Times New Roman"/>
          <w:sz w:val="24"/>
          <w:szCs w:val="24"/>
        </w:rPr>
      </w:pPr>
    </w:p>
    <w:p w:rsidR="001C226D" w:rsidRPr="000F1325" w:rsidRDefault="001C226D" w:rsidP="001C226D">
      <w:pPr>
        <w:pStyle w:val="ListParagraph"/>
        <w:numPr>
          <w:ilvl w:val="2"/>
          <w:numId w:val="3"/>
        </w:numPr>
        <w:spacing w:after="0" w:line="240" w:lineRule="auto"/>
        <w:ind w:left="1418" w:hanging="284"/>
        <w:jc w:val="both"/>
        <w:rPr>
          <w:rFonts w:ascii="Times New Roman" w:hAnsi="Times New Roman"/>
          <w:sz w:val="24"/>
          <w:szCs w:val="24"/>
        </w:rPr>
      </w:pPr>
      <w:r w:rsidRPr="000F1325">
        <w:rPr>
          <w:rFonts w:ascii="Times New Roman" w:hAnsi="Times New Roman"/>
          <w:sz w:val="24"/>
          <w:szCs w:val="24"/>
        </w:rPr>
        <w:t xml:space="preserve">Identify empirical candidate covariates in </w:t>
      </w:r>
      <w:r w:rsidRPr="000F1325">
        <w:rPr>
          <w:rFonts w:ascii="Times New Roman" w:hAnsi="Times New Roman"/>
          <w:sz w:val="24"/>
          <w:szCs w:val="24"/>
          <w:u w:val="single"/>
        </w:rPr>
        <w:t>each</w:t>
      </w:r>
      <w:r w:rsidRPr="000F1325">
        <w:rPr>
          <w:rFonts w:ascii="Times New Roman" w:hAnsi="Times New Roman"/>
          <w:sz w:val="24"/>
          <w:szCs w:val="24"/>
        </w:rPr>
        <w:t xml:space="preserve"> dimension</w:t>
      </w:r>
    </w:p>
    <w:p w:rsidR="001C226D" w:rsidRPr="000F1325" w:rsidRDefault="001C226D" w:rsidP="001C226D">
      <w:pPr>
        <w:pStyle w:val="ListParagraph"/>
        <w:numPr>
          <w:ilvl w:val="5"/>
          <w:numId w:val="3"/>
        </w:numPr>
        <w:spacing w:after="0" w:line="240" w:lineRule="auto"/>
        <w:ind w:left="2127" w:hanging="142"/>
        <w:jc w:val="both"/>
        <w:rPr>
          <w:rFonts w:ascii="Times New Roman" w:hAnsi="Times New Roman"/>
          <w:sz w:val="24"/>
          <w:szCs w:val="24"/>
        </w:rPr>
      </w:pPr>
      <w:r w:rsidRPr="000F1325">
        <w:rPr>
          <w:rFonts w:ascii="Times New Roman" w:hAnsi="Times New Roman"/>
          <w:sz w:val="24"/>
          <w:szCs w:val="24"/>
        </w:rPr>
        <w:t>Number of covariates = 200</w:t>
      </w:r>
    </w:p>
    <w:p w:rsidR="001946EA" w:rsidRPr="000F1325" w:rsidRDefault="001C226D" w:rsidP="001C226D">
      <w:pPr>
        <w:pStyle w:val="ListParagraph"/>
        <w:numPr>
          <w:ilvl w:val="5"/>
          <w:numId w:val="3"/>
        </w:numPr>
        <w:spacing w:after="0" w:line="240" w:lineRule="auto"/>
        <w:ind w:left="2127" w:hanging="142"/>
        <w:jc w:val="both"/>
        <w:rPr>
          <w:rFonts w:ascii="Times New Roman" w:hAnsi="Times New Roman"/>
          <w:sz w:val="24"/>
          <w:szCs w:val="24"/>
        </w:rPr>
      </w:pPr>
      <w:r w:rsidRPr="000F1325">
        <w:rPr>
          <w:rFonts w:ascii="Times New Roman" w:hAnsi="Times New Roman"/>
          <w:sz w:val="24"/>
          <w:szCs w:val="24"/>
        </w:rPr>
        <w:t>Granularity=3 digits for CCP procedure codes, 5 digits for CCI codes, 4 digit ICD-9 diagnoses and ICD-10 diagnoses, generic name for drugs (non-strength specific, example WHO ATC 5), 5 digit physician fee schedule code (in BC, may be different granularity in other provinces)</w:t>
      </w:r>
      <w:r w:rsidR="001946EA" w:rsidRPr="000F1325">
        <w:rPr>
          <w:rFonts w:ascii="Times New Roman" w:hAnsi="Times New Roman"/>
          <w:sz w:val="24"/>
          <w:szCs w:val="24"/>
        </w:rPr>
        <w:t>.</w:t>
      </w:r>
    </w:p>
    <w:p w:rsidR="001C226D" w:rsidRPr="000F1325" w:rsidRDefault="001C226D" w:rsidP="001946EA">
      <w:pPr>
        <w:pStyle w:val="ListParagraph"/>
        <w:spacing w:after="0" w:line="240" w:lineRule="auto"/>
        <w:ind w:left="2127"/>
        <w:jc w:val="both"/>
        <w:rPr>
          <w:rFonts w:ascii="Times New Roman" w:hAnsi="Times New Roman"/>
          <w:sz w:val="24"/>
          <w:szCs w:val="24"/>
        </w:rPr>
      </w:pPr>
      <w:r w:rsidRPr="000F1325">
        <w:rPr>
          <w:rFonts w:ascii="Times New Roman" w:hAnsi="Times New Roman"/>
          <w:sz w:val="24"/>
          <w:szCs w:val="24"/>
        </w:rPr>
        <w:t xml:space="preserve"> </w:t>
      </w:r>
    </w:p>
    <w:p w:rsidR="001C226D" w:rsidRPr="000F1325" w:rsidRDefault="001C226D" w:rsidP="001C226D">
      <w:pPr>
        <w:pStyle w:val="ListParagraph"/>
        <w:spacing w:after="0" w:line="240" w:lineRule="auto"/>
        <w:ind w:left="2127"/>
        <w:jc w:val="both"/>
        <w:rPr>
          <w:rFonts w:ascii="Times New Roman" w:hAnsi="Times New Roman"/>
          <w:sz w:val="24"/>
          <w:szCs w:val="24"/>
        </w:rPr>
      </w:pPr>
      <w:r w:rsidRPr="000F1325">
        <w:rPr>
          <w:rFonts w:ascii="Times New Roman" w:hAnsi="Times New Roman"/>
          <w:b/>
          <w:sz w:val="24"/>
          <w:szCs w:val="24"/>
        </w:rPr>
        <w:t>Note:</w:t>
      </w:r>
      <w:r w:rsidRPr="000F1325">
        <w:rPr>
          <w:rFonts w:ascii="Times New Roman" w:hAnsi="Times New Roman"/>
          <w:sz w:val="24"/>
          <w:szCs w:val="24"/>
        </w:rPr>
        <w:t xml:space="preserve"> For physician fee for service records</w:t>
      </w:r>
      <w:r w:rsidR="00124970" w:rsidRPr="000F1325">
        <w:rPr>
          <w:rFonts w:ascii="Times New Roman" w:hAnsi="Times New Roman"/>
          <w:sz w:val="24"/>
          <w:szCs w:val="24"/>
        </w:rPr>
        <w:t>,</w:t>
      </w:r>
      <w:r w:rsidRPr="000F1325">
        <w:rPr>
          <w:rFonts w:ascii="Times New Roman" w:hAnsi="Times New Roman"/>
          <w:sz w:val="24"/>
          <w:szCs w:val="24"/>
        </w:rPr>
        <w:t xml:space="preserve"> use the provincial standard (usually ICD-9).  For </w:t>
      </w:r>
      <w:r w:rsidR="00124970" w:rsidRPr="000F1325">
        <w:rPr>
          <w:rFonts w:ascii="Times New Roman" w:hAnsi="Times New Roman"/>
          <w:sz w:val="24"/>
          <w:szCs w:val="24"/>
        </w:rPr>
        <w:t>h</w:t>
      </w:r>
      <w:r w:rsidRPr="000F1325">
        <w:rPr>
          <w:rFonts w:ascii="Times New Roman" w:hAnsi="Times New Roman"/>
          <w:sz w:val="24"/>
          <w:szCs w:val="24"/>
        </w:rPr>
        <w:t>ospital</w:t>
      </w:r>
      <w:r w:rsidR="00124970" w:rsidRPr="000F1325">
        <w:rPr>
          <w:rFonts w:ascii="Times New Roman" w:hAnsi="Times New Roman"/>
          <w:sz w:val="24"/>
          <w:szCs w:val="24"/>
        </w:rPr>
        <w:t>ization</w:t>
      </w:r>
      <w:r w:rsidRPr="000F1325">
        <w:rPr>
          <w:rFonts w:ascii="Times New Roman" w:hAnsi="Times New Roman"/>
          <w:sz w:val="24"/>
          <w:szCs w:val="24"/>
        </w:rPr>
        <w:t xml:space="preserve"> data</w:t>
      </w:r>
      <w:r w:rsidR="00124970" w:rsidRPr="000F1325">
        <w:rPr>
          <w:rFonts w:ascii="Times New Roman" w:hAnsi="Times New Roman"/>
          <w:sz w:val="24"/>
          <w:szCs w:val="24"/>
        </w:rPr>
        <w:t>,</w:t>
      </w:r>
      <w:r w:rsidRPr="000F1325">
        <w:rPr>
          <w:rFonts w:ascii="Times New Roman" w:hAnsi="Times New Roman"/>
          <w:sz w:val="24"/>
          <w:szCs w:val="24"/>
        </w:rPr>
        <w:t xml:space="preserve"> use CCI codes and ICD-10 diagnosis codes after conversion to ICD-10, and use CCP codes and ICD-9 codes before.  Convert ICD-9 to ICD-10 using translation files (supplied by Manitoba) for diagnosis codes and procedure codes.</w:t>
      </w:r>
    </w:p>
    <w:p w:rsidR="001C226D" w:rsidRPr="000F1325" w:rsidRDefault="001C226D" w:rsidP="001C226D">
      <w:pPr>
        <w:pStyle w:val="ListParagraph"/>
        <w:spacing w:after="0" w:line="240" w:lineRule="auto"/>
        <w:ind w:left="1418"/>
        <w:jc w:val="both"/>
        <w:rPr>
          <w:rFonts w:ascii="Times New Roman" w:hAnsi="Times New Roman"/>
          <w:sz w:val="24"/>
          <w:szCs w:val="24"/>
        </w:rPr>
      </w:pPr>
    </w:p>
    <w:p w:rsidR="001C226D" w:rsidRPr="000F1325" w:rsidRDefault="001C226D" w:rsidP="001C226D">
      <w:pPr>
        <w:pStyle w:val="ListParagraph"/>
        <w:numPr>
          <w:ilvl w:val="2"/>
          <w:numId w:val="3"/>
        </w:numPr>
        <w:spacing w:after="0" w:line="240" w:lineRule="auto"/>
        <w:ind w:left="1418" w:hanging="284"/>
        <w:jc w:val="both"/>
        <w:rPr>
          <w:rFonts w:ascii="Times New Roman" w:hAnsi="Times New Roman"/>
          <w:sz w:val="24"/>
          <w:szCs w:val="24"/>
        </w:rPr>
      </w:pPr>
      <w:r w:rsidRPr="000F1325">
        <w:rPr>
          <w:rFonts w:ascii="Times New Roman" w:hAnsi="Times New Roman"/>
          <w:sz w:val="24"/>
          <w:szCs w:val="24"/>
        </w:rPr>
        <w:t>Assess recurrence: Generate three covariates for each code:</w:t>
      </w:r>
    </w:p>
    <w:p w:rsidR="001C226D" w:rsidRPr="000F1325" w:rsidRDefault="001C226D" w:rsidP="001C226D">
      <w:pPr>
        <w:pStyle w:val="ListParagraph"/>
        <w:numPr>
          <w:ilvl w:val="5"/>
          <w:numId w:val="3"/>
        </w:numPr>
        <w:spacing w:after="0" w:line="240" w:lineRule="auto"/>
        <w:ind w:left="2127" w:hanging="142"/>
        <w:jc w:val="both"/>
        <w:rPr>
          <w:rFonts w:ascii="Times New Roman" w:hAnsi="Times New Roman"/>
          <w:sz w:val="24"/>
          <w:szCs w:val="24"/>
        </w:rPr>
      </w:pPr>
      <w:r w:rsidRPr="000F1325">
        <w:rPr>
          <w:rFonts w:ascii="Times New Roman" w:hAnsi="Times New Roman"/>
          <w:sz w:val="24"/>
          <w:szCs w:val="24"/>
        </w:rPr>
        <w:lastRenderedPageBreak/>
        <w:t xml:space="preserve">Covariate_once=1 if that code appeared at least once within </w:t>
      </w:r>
      <w:r w:rsidR="001D7E76" w:rsidRPr="000F1325">
        <w:rPr>
          <w:rFonts w:ascii="Times New Roman" w:hAnsi="Times New Roman"/>
          <w:sz w:val="24"/>
          <w:szCs w:val="24"/>
        </w:rPr>
        <w:t>the 365-</w:t>
      </w:r>
      <w:r w:rsidRPr="000F1325">
        <w:rPr>
          <w:rFonts w:ascii="Times New Roman" w:hAnsi="Times New Roman"/>
          <w:sz w:val="24"/>
          <w:szCs w:val="24"/>
        </w:rPr>
        <w:t>day</w:t>
      </w:r>
      <w:r w:rsidR="001D7E76" w:rsidRPr="000F1325">
        <w:rPr>
          <w:rFonts w:ascii="Times New Roman" w:hAnsi="Times New Roman"/>
          <w:sz w:val="24"/>
          <w:szCs w:val="24"/>
        </w:rPr>
        <w:t xml:space="preserve"> assessment period</w:t>
      </w:r>
      <w:r w:rsidRPr="000F1325">
        <w:rPr>
          <w:rFonts w:ascii="Times New Roman" w:hAnsi="Times New Roman"/>
          <w:sz w:val="24"/>
          <w:szCs w:val="24"/>
        </w:rPr>
        <w:t xml:space="preserve"> in the study population</w:t>
      </w:r>
      <w:r w:rsidR="001946EA" w:rsidRPr="000F1325">
        <w:rPr>
          <w:rFonts w:ascii="Times New Roman" w:hAnsi="Times New Roman"/>
          <w:sz w:val="24"/>
          <w:szCs w:val="24"/>
        </w:rPr>
        <w:t>.</w:t>
      </w:r>
    </w:p>
    <w:p w:rsidR="001C226D" w:rsidRPr="000F1325" w:rsidRDefault="001C226D" w:rsidP="001C226D">
      <w:pPr>
        <w:pStyle w:val="ListParagraph"/>
        <w:numPr>
          <w:ilvl w:val="5"/>
          <w:numId w:val="3"/>
        </w:numPr>
        <w:spacing w:after="0" w:line="240" w:lineRule="auto"/>
        <w:ind w:left="2127" w:hanging="142"/>
        <w:jc w:val="both"/>
        <w:rPr>
          <w:rFonts w:ascii="Times New Roman" w:hAnsi="Times New Roman"/>
          <w:sz w:val="24"/>
          <w:szCs w:val="24"/>
        </w:rPr>
      </w:pPr>
      <w:r w:rsidRPr="000F1325">
        <w:rPr>
          <w:rFonts w:ascii="Times New Roman" w:hAnsi="Times New Roman"/>
          <w:sz w:val="24"/>
          <w:szCs w:val="24"/>
        </w:rPr>
        <w:t>Covariate_median=1 if that code appeared ≥ the median in the study population</w:t>
      </w:r>
      <w:r w:rsidR="001946EA" w:rsidRPr="000F1325">
        <w:rPr>
          <w:rFonts w:ascii="Times New Roman" w:hAnsi="Times New Roman"/>
          <w:sz w:val="24"/>
          <w:szCs w:val="24"/>
        </w:rPr>
        <w:t>.</w:t>
      </w:r>
    </w:p>
    <w:p w:rsidR="001C226D" w:rsidRPr="000F1325" w:rsidRDefault="001C226D" w:rsidP="001C226D">
      <w:pPr>
        <w:pStyle w:val="ListParagraph"/>
        <w:numPr>
          <w:ilvl w:val="5"/>
          <w:numId w:val="3"/>
        </w:numPr>
        <w:spacing w:after="0" w:line="240" w:lineRule="auto"/>
        <w:ind w:left="2127" w:hanging="142"/>
        <w:jc w:val="both"/>
        <w:rPr>
          <w:rFonts w:ascii="Times New Roman" w:hAnsi="Times New Roman"/>
          <w:sz w:val="24"/>
          <w:szCs w:val="24"/>
        </w:rPr>
      </w:pPr>
      <w:r w:rsidRPr="000F1325">
        <w:rPr>
          <w:rFonts w:ascii="Times New Roman" w:hAnsi="Times New Roman"/>
          <w:sz w:val="24"/>
          <w:szCs w:val="24"/>
        </w:rPr>
        <w:t>Covariate_freq=1 if code appeared more than the 75</w:t>
      </w:r>
      <w:r w:rsidRPr="000F1325">
        <w:rPr>
          <w:rFonts w:ascii="Times New Roman" w:hAnsi="Times New Roman"/>
          <w:sz w:val="24"/>
          <w:szCs w:val="24"/>
          <w:vertAlign w:val="superscript"/>
        </w:rPr>
        <w:t>th</w:t>
      </w:r>
      <w:r w:rsidRPr="000F1325">
        <w:rPr>
          <w:rFonts w:ascii="Times New Roman" w:hAnsi="Times New Roman"/>
          <w:sz w:val="24"/>
          <w:szCs w:val="24"/>
        </w:rPr>
        <w:t xml:space="preserve"> percentile in the study population</w:t>
      </w:r>
      <w:r w:rsidR="001946EA" w:rsidRPr="000F1325">
        <w:rPr>
          <w:rFonts w:ascii="Times New Roman" w:hAnsi="Times New Roman"/>
          <w:sz w:val="24"/>
          <w:szCs w:val="24"/>
        </w:rPr>
        <w:t>.</w:t>
      </w:r>
    </w:p>
    <w:p w:rsidR="001C226D" w:rsidRPr="000F1325" w:rsidRDefault="001C226D" w:rsidP="001C226D">
      <w:pPr>
        <w:pStyle w:val="ListParagraph"/>
        <w:spacing w:after="0" w:line="240" w:lineRule="auto"/>
        <w:ind w:left="1418"/>
        <w:jc w:val="both"/>
        <w:rPr>
          <w:rFonts w:ascii="Times New Roman" w:hAnsi="Times New Roman"/>
          <w:sz w:val="24"/>
          <w:szCs w:val="24"/>
        </w:rPr>
      </w:pPr>
    </w:p>
    <w:p w:rsidR="001C226D" w:rsidRPr="000F1325" w:rsidRDefault="001C226D" w:rsidP="001C226D">
      <w:pPr>
        <w:pStyle w:val="ListParagraph"/>
        <w:numPr>
          <w:ilvl w:val="2"/>
          <w:numId w:val="3"/>
        </w:numPr>
        <w:spacing w:after="0" w:line="240" w:lineRule="auto"/>
        <w:ind w:left="1418" w:hanging="284"/>
        <w:jc w:val="both"/>
        <w:rPr>
          <w:rFonts w:ascii="Times New Roman" w:hAnsi="Times New Roman"/>
          <w:sz w:val="24"/>
          <w:szCs w:val="24"/>
        </w:rPr>
      </w:pPr>
      <w:r w:rsidRPr="000F1325">
        <w:rPr>
          <w:rFonts w:ascii="Times New Roman" w:hAnsi="Times New Roman"/>
          <w:sz w:val="24"/>
          <w:szCs w:val="24"/>
        </w:rPr>
        <w:t>Calculate potential bias for each covariate:</w:t>
      </w:r>
    </w:p>
    <w:p w:rsidR="001C226D" w:rsidRPr="000F1325" w:rsidRDefault="001C226D" w:rsidP="001C226D">
      <w:pPr>
        <w:pStyle w:val="ListParagraph"/>
        <w:numPr>
          <w:ilvl w:val="5"/>
          <w:numId w:val="3"/>
        </w:numPr>
        <w:spacing w:after="0" w:line="240" w:lineRule="auto"/>
        <w:ind w:left="2127" w:hanging="142"/>
        <w:contextualSpacing w:val="0"/>
        <w:jc w:val="both"/>
        <w:rPr>
          <w:rFonts w:ascii="Times New Roman" w:hAnsi="Times New Roman"/>
          <w:sz w:val="24"/>
          <w:szCs w:val="24"/>
        </w:rPr>
      </w:pPr>
      <w:r w:rsidRPr="000F1325">
        <w:rPr>
          <w:rFonts w:ascii="Times New Roman" w:hAnsi="Times New Roman"/>
          <w:sz w:val="24"/>
          <w:szCs w:val="24"/>
        </w:rPr>
        <w:t>If RRco &gt;=1, then Bias =  [[Pc1(RRco - 1) + 1]/[ Pc0(RRco - 1) + 1]]</w:t>
      </w:r>
    </w:p>
    <w:p w:rsidR="001C226D" w:rsidRPr="000F1325" w:rsidRDefault="001C226D" w:rsidP="001C226D">
      <w:pPr>
        <w:pStyle w:val="ListParagraph"/>
        <w:numPr>
          <w:ilvl w:val="5"/>
          <w:numId w:val="3"/>
        </w:numPr>
        <w:spacing w:after="0" w:line="240" w:lineRule="auto"/>
        <w:ind w:left="2127" w:hanging="142"/>
        <w:contextualSpacing w:val="0"/>
        <w:jc w:val="both"/>
        <w:rPr>
          <w:rFonts w:ascii="Times New Roman" w:hAnsi="Times New Roman"/>
          <w:sz w:val="24"/>
          <w:szCs w:val="24"/>
        </w:rPr>
      </w:pPr>
      <w:r w:rsidRPr="000F1325">
        <w:rPr>
          <w:rFonts w:ascii="Times New Roman" w:hAnsi="Times New Roman"/>
          <w:sz w:val="24"/>
          <w:szCs w:val="24"/>
        </w:rPr>
        <w:t>If RRco &lt;1, then Bias =  [[Pc1((1/RRco) - 1) + 1]/[ Pc0((1/RRco) - 1) + 1]]</w:t>
      </w:r>
    </w:p>
    <w:p w:rsidR="001C226D" w:rsidRPr="000F1325" w:rsidRDefault="001C226D" w:rsidP="001C226D">
      <w:pPr>
        <w:spacing w:after="0" w:line="240" w:lineRule="auto"/>
        <w:ind w:left="2127"/>
        <w:jc w:val="both"/>
        <w:rPr>
          <w:rFonts w:ascii="Times New Roman" w:hAnsi="Times New Roman"/>
          <w:sz w:val="24"/>
          <w:szCs w:val="24"/>
        </w:rPr>
      </w:pPr>
      <w:r w:rsidRPr="000F1325">
        <w:rPr>
          <w:rFonts w:ascii="Times New Roman" w:hAnsi="Times New Roman"/>
          <w:sz w:val="24"/>
          <w:szCs w:val="24"/>
        </w:rPr>
        <w:t xml:space="preserve">Where </w:t>
      </w:r>
      <w:r w:rsidRPr="000F1325">
        <w:rPr>
          <w:rFonts w:ascii="Times New Roman" w:hAnsi="Times New Roman"/>
          <w:i/>
          <w:iCs/>
          <w:sz w:val="24"/>
          <w:szCs w:val="24"/>
        </w:rPr>
        <w:t>Pc1</w:t>
      </w:r>
      <w:r w:rsidRPr="000F1325">
        <w:rPr>
          <w:rFonts w:ascii="Times New Roman" w:hAnsi="Times New Roman"/>
          <w:sz w:val="24"/>
          <w:szCs w:val="24"/>
        </w:rPr>
        <w:t xml:space="preserve"> is the prevalence of the covariate in the exposed patients, </w:t>
      </w:r>
      <w:r w:rsidRPr="000F1325">
        <w:rPr>
          <w:rFonts w:ascii="Times New Roman" w:hAnsi="Times New Roman"/>
          <w:i/>
          <w:iCs/>
          <w:sz w:val="24"/>
          <w:szCs w:val="24"/>
        </w:rPr>
        <w:t>Pc0</w:t>
      </w:r>
      <w:r w:rsidRPr="000F1325">
        <w:rPr>
          <w:rFonts w:ascii="Times New Roman" w:hAnsi="Times New Roman"/>
          <w:sz w:val="24"/>
          <w:szCs w:val="24"/>
        </w:rPr>
        <w:t xml:space="preserve"> is the prevalence of the covariate in the </w:t>
      </w:r>
      <w:r w:rsidR="00EB493A" w:rsidRPr="000F1325">
        <w:rPr>
          <w:rFonts w:ascii="Times New Roman" w:hAnsi="Times New Roman"/>
          <w:sz w:val="24"/>
          <w:szCs w:val="24"/>
        </w:rPr>
        <w:t xml:space="preserve">unexposed </w:t>
      </w:r>
      <w:r w:rsidRPr="000F1325">
        <w:rPr>
          <w:rFonts w:ascii="Times New Roman" w:hAnsi="Times New Roman"/>
          <w:sz w:val="24"/>
          <w:szCs w:val="24"/>
        </w:rPr>
        <w:t xml:space="preserve">patients, and </w:t>
      </w:r>
      <w:r w:rsidRPr="000F1325">
        <w:rPr>
          <w:rFonts w:ascii="Times New Roman" w:hAnsi="Times New Roman"/>
          <w:i/>
          <w:iCs/>
          <w:sz w:val="24"/>
          <w:szCs w:val="24"/>
        </w:rPr>
        <w:t>RRco</w:t>
      </w:r>
      <w:r w:rsidRPr="000F1325">
        <w:rPr>
          <w:rFonts w:ascii="Times New Roman" w:hAnsi="Times New Roman"/>
          <w:sz w:val="24"/>
          <w:szCs w:val="24"/>
        </w:rPr>
        <w:t xml:space="preserve"> is the RR between the covariate and the binary outcome variable.</w:t>
      </w:r>
    </w:p>
    <w:p w:rsidR="001C226D" w:rsidRPr="000F1325" w:rsidRDefault="001C226D" w:rsidP="001C226D">
      <w:pPr>
        <w:pStyle w:val="ListParagraph"/>
        <w:spacing w:after="0" w:line="240" w:lineRule="auto"/>
        <w:ind w:left="2127"/>
        <w:jc w:val="both"/>
        <w:rPr>
          <w:rFonts w:ascii="Times New Roman" w:hAnsi="Times New Roman"/>
          <w:sz w:val="24"/>
          <w:szCs w:val="24"/>
        </w:rPr>
      </w:pPr>
    </w:p>
    <w:p w:rsidR="001C226D" w:rsidRPr="000F1325" w:rsidRDefault="001C226D" w:rsidP="001C226D">
      <w:pPr>
        <w:pStyle w:val="ListParagraph"/>
        <w:numPr>
          <w:ilvl w:val="1"/>
          <w:numId w:val="3"/>
        </w:numPr>
        <w:spacing w:after="0" w:line="240" w:lineRule="auto"/>
        <w:ind w:left="2127" w:hanging="142"/>
        <w:jc w:val="both"/>
        <w:rPr>
          <w:rFonts w:ascii="Times New Roman" w:hAnsi="Times New Roman"/>
          <w:sz w:val="24"/>
          <w:szCs w:val="24"/>
        </w:rPr>
      </w:pPr>
      <w:r w:rsidRPr="000F1325">
        <w:rPr>
          <w:rFonts w:ascii="Times New Roman" w:hAnsi="Times New Roman"/>
          <w:sz w:val="24"/>
          <w:szCs w:val="24"/>
        </w:rPr>
        <w:t xml:space="preserve">Select the top 500 covariates across all dimensions according to highest multiplicative bias.  Add demographic covariates, other predefined covariates (health care utilization and disease characteristics) and selected 2-way interaction terms [see Covariate Section </w:t>
      </w:r>
      <w:r w:rsidR="0081603F">
        <w:rPr>
          <w:rFonts w:ascii="Times New Roman" w:hAnsi="Times New Roman"/>
          <w:sz w:val="24"/>
          <w:szCs w:val="24"/>
        </w:rPr>
        <w:t>F</w:t>
      </w:r>
      <w:r w:rsidRPr="000F1325">
        <w:rPr>
          <w:rFonts w:ascii="Times New Roman" w:hAnsi="Times New Roman"/>
          <w:sz w:val="24"/>
          <w:szCs w:val="24"/>
        </w:rPr>
        <w:t xml:space="preserve"> below for list of predefined covariates to always be included in the propensity score model]</w:t>
      </w:r>
      <w:r w:rsidR="001946EA" w:rsidRPr="000F1325">
        <w:rPr>
          <w:rFonts w:ascii="Times New Roman" w:hAnsi="Times New Roman"/>
          <w:sz w:val="24"/>
          <w:szCs w:val="24"/>
        </w:rPr>
        <w:t>.</w:t>
      </w:r>
    </w:p>
    <w:p w:rsidR="001C226D" w:rsidRPr="000F1325" w:rsidRDefault="001C226D" w:rsidP="001C226D">
      <w:pPr>
        <w:pStyle w:val="ListParagraph"/>
        <w:spacing w:after="0" w:line="240" w:lineRule="auto"/>
        <w:ind w:left="2127"/>
        <w:jc w:val="both"/>
        <w:rPr>
          <w:rFonts w:ascii="Times New Roman" w:hAnsi="Times New Roman"/>
          <w:sz w:val="24"/>
          <w:szCs w:val="24"/>
        </w:rPr>
      </w:pPr>
    </w:p>
    <w:p w:rsidR="001C226D" w:rsidRPr="000F1325" w:rsidRDefault="001C226D" w:rsidP="001C226D">
      <w:pPr>
        <w:pStyle w:val="ListParagraph"/>
        <w:numPr>
          <w:ilvl w:val="1"/>
          <w:numId w:val="3"/>
        </w:numPr>
        <w:spacing w:after="0" w:line="240" w:lineRule="auto"/>
        <w:ind w:left="2127" w:hanging="142"/>
        <w:jc w:val="both"/>
        <w:rPr>
          <w:rFonts w:ascii="Times New Roman" w:hAnsi="Times New Roman"/>
          <w:sz w:val="24"/>
          <w:szCs w:val="24"/>
        </w:rPr>
      </w:pPr>
      <w:r w:rsidRPr="000F1325">
        <w:rPr>
          <w:rFonts w:ascii="Times New Roman" w:hAnsi="Times New Roman"/>
          <w:sz w:val="24"/>
          <w:szCs w:val="24"/>
        </w:rPr>
        <w:t>Use multivariate logistic regression to estimate propensity scores</w:t>
      </w:r>
    </w:p>
    <w:p w:rsidR="001C226D" w:rsidRPr="000F1325" w:rsidRDefault="001C226D" w:rsidP="001C226D">
      <w:pPr>
        <w:pStyle w:val="ListParagraph"/>
        <w:spacing w:after="0" w:line="240" w:lineRule="auto"/>
        <w:ind w:left="2127"/>
        <w:jc w:val="both"/>
        <w:rPr>
          <w:rFonts w:ascii="Times New Roman" w:hAnsi="Times New Roman"/>
          <w:sz w:val="24"/>
          <w:szCs w:val="24"/>
        </w:rPr>
      </w:pPr>
    </w:p>
    <w:p w:rsidR="001C226D" w:rsidRPr="000F1325" w:rsidRDefault="001C226D" w:rsidP="001C226D">
      <w:pPr>
        <w:pStyle w:val="ListParagraph"/>
        <w:spacing w:after="0" w:line="240" w:lineRule="auto"/>
        <w:ind w:left="1310" w:firstLine="675"/>
        <w:jc w:val="both"/>
        <w:rPr>
          <w:rFonts w:ascii="Times New Roman" w:hAnsi="Times New Roman"/>
          <w:sz w:val="24"/>
          <w:szCs w:val="24"/>
        </w:rPr>
      </w:pPr>
      <w:r w:rsidRPr="000F1325">
        <w:rPr>
          <w:rFonts w:ascii="Times New Roman" w:hAnsi="Times New Roman"/>
          <w:sz w:val="24"/>
          <w:szCs w:val="24"/>
        </w:rPr>
        <w:t>PROC LOGISTIC DATA=&lt;&gt; DESCENDING;</w:t>
      </w:r>
    </w:p>
    <w:p w:rsidR="001C226D" w:rsidRPr="000F1325" w:rsidRDefault="001C226D" w:rsidP="001C226D">
      <w:pPr>
        <w:pStyle w:val="ListParagraph"/>
        <w:spacing w:after="0" w:line="240" w:lineRule="auto"/>
        <w:ind w:left="5040" w:hanging="2335"/>
        <w:jc w:val="both"/>
        <w:rPr>
          <w:rFonts w:ascii="Times New Roman" w:hAnsi="Times New Roman"/>
          <w:sz w:val="24"/>
          <w:szCs w:val="24"/>
        </w:rPr>
      </w:pPr>
      <w:r w:rsidRPr="000F1325">
        <w:rPr>
          <w:rFonts w:ascii="Times New Roman" w:hAnsi="Times New Roman"/>
          <w:sz w:val="24"/>
          <w:szCs w:val="24"/>
        </w:rPr>
        <w:t>MODEL EXPOSURE =</w:t>
      </w:r>
      <w:r w:rsidRPr="000F1325">
        <w:rPr>
          <w:rFonts w:ascii="Times New Roman" w:hAnsi="Times New Roman"/>
          <w:sz w:val="24"/>
          <w:szCs w:val="24"/>
        </w:rPr>
        <w:tab/>
        <w:t xml:space="preserve">[FORCE COVARIATES FROM SECTION </w:t>
      </w:r>
      <w:r w:rsidR="00DD376E">
        <w:rPr>
          <w:rFonts w:ascii="Times New Roman" w:hAnsi="Times New Roman"/>
          <w:sz w:val="24"/>
          <w:szCs w:val="24"/>
        </w:rPr>
        <w:t>F</w:t>
      </w:r>
      <w:r w:rsidR="00DD376E" w:rsidRPr="000F1325">
        <w:rPr>
          <w:rFonts w:ascii="Times New Roman" w:hAnsi="Times New Roman"/>
          <w:sz w:val="24"/>
          <w:szCs w:val="24"/>
        </w:rPr>
        <w:t xml:space="preserve"> </w:t>
      </w:r>
      <w:r w:rsidRPr="000F1325">
        <w:rPr>
          <w:rFonts w:ascii="Times New Roman" w:hAnsi="Times New Roman"/>
          <w:sz w:val="24"/>
          <w:szCs w:val="24"/>
        </w:rPr>
        <w:t>AND 500 COVARIATES SELECTED ABOVE];</w:t>
      </w:r>
    </w:p>
    <w:p w:rsidR="001C226D" w:rsidRPr="000F1325" w:rsidRDefault="001C226D" w:rsidP="001C226D">
      <w:pPr>
        <w:pStyle w:val="ListParagraph"/>
        <w:spacing w:after="0" w:line="240" w:lineRule="auto"/>
        <w:ind w:left="765"/>
        <w:jc w:val="both"/>
        <w:rPr>
          <w:rFonts w:ascii="Times New Roman" w:hAnsi="Times New Roman"/>
          <w:sz w:val="24"/>
          <w:szCs w:val="24"/>
        </w:rPr>
      </w:pPr>
      <w:r w:rsidRPr="000F1325">
        <w:rPr>
          <w:rFonts w:ascii="Times New Roman" w:hAnsi="Times New Roman"/>
          <w:sz w:val="24"/>
          <w:szCs w:val="24"/>
        </w:rPr>
        <w:tab/>
      </w:r>
      <w:r w:rsidRPr="000F1325">
        <w:rPr>
          <w:rFonts w:ascii="Times New Roman" w:hAnsi="Times New Roman"/>
          <w:sz w:val="24"/>
          <w:szCs w:val="24"/>
        </w:rPr>
        <w:tab/>
      </w:r>
      <w:r w:rsidRPr="000F1325">
        <w:rPr>
          <w:rFonts w:ascii="Times New Roman" w:hAnsi="Times New Roman"/>
          <w:sz w:val="24"/>
          <w:szCs w:val="24"/>
        </w:rPr>
        <w:tab/>
        <w:t>QUIT;</w:t>
      </w:r>
    </w:p>
    <w:p w:rsidR="001C226D" w:rsidRPr="000F1325" w:rsidRDefault="001C226D" w:rsidP="001C226D">
      <w:pPr>
        <w:pStyle w:val="ListParagraph"/>
        <w:spacing w:after="0" w:line="240" w:lineRule="auto"/>
        <w:ind w:left="2127"/>
        <w:jc w:val="both"/>
        <w:rPr>
          <w:rFonts w:ascii="Times New Roman" w:hAnsi="Times New Roman"/>
          <w:sz w:val="24"/>
          <w:szCs w:val="24"/>
        </w:rPr>
      </w:pPr>
    </w:p>
    <w:p w:rsidR="001C226D" w:rsidRPr="000F1325" w:rsidRDefault="001C226D" w:rsidP="001C226D">
      <w:pPr>
        <w:pStyle w:val="ListParagraph"/>
        <w:numPr>
          <w:ilvl w:val="1"/>
          <w:numId w:val="3"/>
        </w:numPr>
        <w:spacing w:after="0" w:line="240" w:lineRule="auto"/>
        <w:ind w:left="2127" w:hanging="142"/>
        <w:jc w:val="both"/>
        <w:rPr>
          <w:rFonts w:ascii="Times New Roman" w:hAnsi="Times New Roman"/>
          <w:sz w:val="24"/>
          <w:szCs w:val="24"/>
        </w:rPr>
      </w:pPr>
      <w:r w:rsidRPr="000F1325">
        <w:rPr>
          <w:rFonts w:ascii="Times New Roman" w:hAnsi="Times New Roman"/>
          <w:sz w:val="24"/>
          <w:szCs w:val="24"/>
        </w:rPr>
        <w:t xml:space="preserve">Plot distribution of </w:t>
      </w:r>
      <w:r w:rsidR="009A44D7" w:rsidRPr="000F1325">
        <w:rPr>
          <w:rFonts w:ascii="Times New Roman" w:hAnsi="Times New Roman"/>
          <w:sz w:val="24"/>
          <w:szCs w:val="24"/>
        </w:rPr>
        <w:t xml:space="preserve">PPI users and unexposed </w:t>
      </w:r>
      <w:r w:rsidRPr="000F1325">
        <w:rPr>
          <w:rFonts w:ascii="Times New Roman" w:hAnsi="Times New Roman"/>
          <w:sz w:val="24"/>
          <w:szCs w:val="24"/>
        </w:rPr>
        <w:t>patients across levels of propensity score.</w:t>
      </w:r>
      <w:r w:rsidR="00C6613F" w:rsidRPr="00C6613F">
        <w:rPr>
          <w:rFonts w:ascii="Times New Roman" w:hAnsi="Times New Roman"/>
          <w:sz w:val="24"/>
          <w:szCs w:val="24"/>
        </w:rPr>
        <w:t xml:space="preserve"> </w:t>
      </w:r>
      <w:r w:rsidR="00C6613F">
        <w:rPr>
          <w:rFonts w:ascii="Times New Roman" w:hAnsi="Times New Roman"/>
          <w:sz w:val="24"/>
          <w:szCs w:val="24"/>
        </w:rPr>
        <w:t>Please provide the Methods Liaison and Project Lead with a histogram of your propensity score</w:t>
      </w:r>
      <w:r w:rsidR="00C869A2">
        <w:rPr>
          <w:rFonts w:ascii="Times New Roman" w:hAnsi="Times New Roman"/>
          <w:sz w:val="24"/>
          <w:szCs w:val="24"/>
        </w:rPr>
        <w:t xml:space="preserve"> distribution</w:t>
      </w:r>
      <w:r w:rsidR="00C6613F">
        <w:rPr>
          <w:rFonts w:ascii="Times New Roman" w:hAnsi="Times New Roman"/>
          <w:sz w:val="24"/>
          <w:szCs w:val="24"/>
        </w:rPr>
        <w:t>.</w:t>
      </w:r>
    </w:p>
    <w:p w:rsidR="001C226D" w:rsidRPr="000F1325" w:rsidRDefault="001C226D" w:rsidP="001C226D">
      <w:pPr>
        <w:pStyle w:val="ListParagraph"/>
        <w:spacing w:after="0" w:line="240" w:lineRule="auto"/>
        <w:ind w:left="2127"/>
        <w:jc w:val="both"/>
        <w:rPr>
          <w:rFonts w:ascii="Times New Roman" w:hAnsi="Times New Roman"/>
          <w:sz w:val="24"/>
          <w:szCs w:val="24"/>
        </w:rPr>
      </w:pPr>
    </w:p>
    <w:p w:rsidR="001C226D" w:rsidRPr="000F1325" w:rsidRDefault="001C226D" w:rsidP="001C226D">
      <w:pPr>
        <w:pStyle w:val="ListParagraph"/>
        <w:numPr>
          <w:ilvl w:val="0"/>
          <w:numId w:val="3"/>
        </w:numPr>
        <w:spacing w:after="0" w:line="240" w:lineRule="auto"/>
        <w:ind w:hanging="357"/>
        <w:jc w:val="both"/>
        <w:rPr>
          <w:rFonts w:ascii="Times New Roman" w:hAnsi="Times New Roman"/>
          <w:sz w:val="24"/>
          <w:szCs w:val="24"/>
        </w:rPr>
      </w:pPr>
      <w:r w:rsidRPr="000F1325">
        <w:rPr>
          <w:rFonts w:ascii="Times New Roman" w:hAnsi="Times New Roman"/>
          <w:sz w:val="24"/>
          <w:szCs w:val="24"/>
        </w:rPr>
        <w:t>Trim (i.e.</w:t>
      </w:r>
      <w:r w:rsidR="0081603F">
        <w:rPr>
          <w:rFonts w:ascii="Times New Roman" w:hAnsi="Times New Roman"/>
          <w:sz w:val="24"/>
          <w:szCs w:val="24"/>
        </w:rPr>
        <w:t>,</w:t>
      </w:r>
      <w:r w:rsidRPr="000F1325">
        <w:rPr>
          <w:rFonts w:ascii="Times New Roman" w:hAnsi="Times New Roman"/>
          <w:sz w:val="24"/>
          <w:szCs w:val="24"/>
        </w:rPr>
        <w:t xml:space="preserve"> exclude) </w:t>
      </w:r>
      <w:r w:rsidR="00DD376E">
        <w:rPr>
          <w:rFonts w:ascii="Times New Roman" w:hAnsi="Times New Roman"/>
          <w:sz w:val="24"/>
          <w:szCs w:val="24"/>
        </w:rPr>
        <w:t xml:space="preserve">observations </w:t>
      </w:r>
      <w:r w:rsidRPr="000F1325">
        <w:rPr>
          <w:rFonts w:ascii="Times New Roman" w:hAnsi="Times New Roman"/>
          <w:sz w:val="24"/>
          <w:szCs w:val="24"/>
        </w:rPr>
        <w:t xml:space="preserve">if there are areas of non-overlap in the distribution of the propensity score between </w:t>
      </w:r>
      <w:r w:rsidR="009A44D7" w:rsidRPr="000F1325">
        <w:rPr>
          <w:rFonts w:ascii="Times New Roman" w:hAnsi="Times New Roman"/>
          <w:sz w:val="24"/>
          <w:szCs w:val="24"/>
        </w:rPr>
        <w:t xml:space="preserve">PPI users and unexposed </w:t>
      </w:r>
      <w:r w:rsidRPr="000F1325">
        <w:rPr>
          <w:rFonts w:ascii="Times New Roman" w:hAnsi="Times New Roman"/>
          <w:sz w:val="24"/>
          <w:szCs w:val="24"/>
        </w:rPr>
        <w:t>patients (e.g.</w:t>
      </w:r>
      <w:r w:rsidR="0081603F">
        <w:rPr>
          <w:rFonts w:ascii="Times New Roman" w:hAnsi="Times New Roman"/>
          <w:sz w:val="24"/>
          <w:szCs w:val="24"/>
        </w:rPr>
        <w:t>,</w:t>
      </w:r>
      <w:r w:rsidRPr="000F1325">
        <w:rPr>
          <w:rFonts w:ascii="Times New Roman" w:hAnsi="Times New Roman"/>
          <w:sz w:val="24"/>
          <w:szCs w:val="24"/>
        </w:rPr>
        <w:t xml:space="preserve"> if the highest propensity score for </w:t>
      </w:r>
      <w:r w:rsidR="001946EA" w:rsidRPr="000F1325">
        <w:rPr>
          <w:rFonts w:ascii="Times New Roman" w:hAnsi="Times New Roman"/>
          <w:sz w:val="24"/>
          <w:szCs w:val="24"/>
        </w:rPr>
        <w:t xml:space="preserve">PPI users </w:t>
      </w:r>
      <w:r w:rsidRPr="000F1325">
        <w:rPr>
          <w:rFonts w:ascii="Times New Roman" w:hAnsi="Times New Roman"/>
          <w:sz w:val="24"/>
          <w:szCs w:val="24"/>
        </w:rPr>
        <w:t xml:space="preserve">is 0.90 but there are </w:t>
      </w:r>
      <w:r w:rsidR="001946EA" w:rsidRPr="000F1325">
        <w:rPr>
          <w:rFonts w:ascii="Times New Roman" w:hAnsi="Times New Roman"/>
          <w:sz w:val="24"/>
          <w:szCs w:val="24"/>
        </w:rPr>
        <w:t xml:space="preserve">unexposed </w:t>
      </w:r>
      <w:r w:rsidRPr="000F1325">
        <w:rPr>
          <w:rFonts w:ascii="Times New Roman" w:hAnsi="Times New Roman"/>
          <w:sz w:val="24"/>
          <w:szCs w:val="24"/>
        </w:rPr>
        <w:t>patients with propensity scores in the range of 0.90 to 0.99, then trim patients above 0.9. Similarly at the other tail of the distribution of the propensity score. Document your trimming procedure in Appendix IV.</w:t>
      </w:r>
    </w:p>
    <w:p w:rsidR="001C226D" w:rsidRPr="000F1325" w:rsidRDefault="001C226D" w:rsidP="001C226D">
      <w:pPr>
        <w:pStyle w:val="ListParagraph"/>
        <w:spacing w:after="0" w:line="240" w:lineRule="auto"/>
        <w:ind w:left="765"/>
        <w:jc w:val="both"/>
        <w:rPr>
          <w:rFonts w:ascii="Times New Roman" w:hAnsi="Times New Roman"/>
          <w:sz w:val="24"/>
          <w:szCs w:val="24"/>
        </w:rPr>
      </w:pPr>
    </w:p>
    <w:p w:rsidR="001C226D" w:rsidRPr="000F1325" w:rsidRDefault="001C226D" w:rsidP="001C226D">
      <w:pPr>
        <w:pStyle w:val="ListParagraph"/>
        <w:numPr>
          <w:ilvl w:val="0"/>
          <w:numId w:val="3"/>
        </w:numPr>
        <w:spacing w:after="0" w:line="240" w:lineRule="auto"/>
        <w:ind w:hanging="357"/>
        <w:jc w:val="both"/>
        <w:rPr>
          <w:rFonts w:ascii="Times New Roman" w:hAnsi="Times New Roman"/>
          <w:sz w:val="24"/>
          <w:szCs w:val="24"/>
        </w:rPr>
      </w:pPr>
      <w:r w:rsidRPr="000F1325">
        <w:rPr>
          <w:rFonts w:ascii="Times New Roman" w:hAnsi="Times New Roman"/>
          <w:sz w:val="24"/>
          <w:szCs w:val="24"/>
        </w:rPr>
        <w:t xml:space="preserve">Assign each patient </w:t>
      </w:r>
      <w:r w:rsidR="00DD376E">
        <w:rPr>
          <w:rFonts w:ascii="Times New Roman" w:hAnsi="Times New Roman"/>
          <w:sz w:val="24"/>
          <w:szCs w:val="24"/>
        </w:rPr>
        <w:t xml:space="preserve">observation </w:t>
      </w:r>
      <w:r w:rsidRPr="000F1325">
        <w:rPr>
          <w:rFonts w:ascii="Times New Roman" w:hAnsi="Times New Roman"/>
          <w:sz w:val="24"/>
          <w:szCs w:val="24"/>
        </w:rPr>
        <w:t>to one of 10 categorical propensity score deciles (PSD1, PSD2, PSD3, … , PSD10), with a value of 1 for the decile to which they belong and 0 for the other deciles.</w:t>
      </w:r>
    </w:p>
    <w:p w:rsidR="001C226D" w:rsidRPr="000F1325" w:rsidRDefault="001C226D" w:rsidP="001C226D">
      <w:pPr>
        <w:pStyle w:val="ListParagraph"/>
        <w:spacing w:after="0" w:line="240" w:lineRule="auto"/>
        <w:ind w:left="765"/>
        <w:jc w:val="both"/>
        <w:rPr>
          <w:rFonts w:ascii="Times New Roman" w:hAnsi="Times New Roman"/>
          <w:sz w:val="24"/>
          <w:szCs w:val="24"/>
        </w:rPr>
      </w:pPr>
    </w:p>
    <w:p w:rsidR="001C226D" w:rsidRPr="000F1325" w:rsidRDefault="001C226D" w:rsidP="001C226D">
      <w:pPr>
        <w:pStyle w:val="ListParagraph"/>
        <w:numPr>
          <w:ilvl w:val="0"/>
          <w:numId w:val="3"/>
        </w:numPr>
        <w:spacing w:after="0" w:line="240" w:lineRule="auto"/>
        <w:ind w:hanging="357"/>
        <w:jc w:val="both"/>
        <w:rPr>
          <w:rFonts w:ascii="Times New Roman" w:hAnsi="Times New Roman"/>
          <w:sz w:val="24"/>
          <w:szCs w:val="24"/>
        </w:rPr>
      </w:pPr>
      <w:r w:rsidRPr="000F1325">
        <w:rPr>
          <w:rFonts w:ascii="Times New Roman" w:hAnsi="Times New Roman"/>
          <w:sz w:val="24"/>
          <w:szCs w:val="24"/>
        </w:rPr>
        <w:lastRenderedPageBreak/>
        <w:t xml:space="preserve">Assign each patient </w:t>
      </w:r>
      <w:r w:rsidR="00DD376E">
        <w:rPr>
          <w:rFonts w:ascii="Times New Roman" w:hAnsi="Times New Roman"/>
          <w:sz w:val="24"/>
          <w:szCs w:val="24"/>
        </w:rPr>
        <w:t xml:space="preserve">observation </w:t>
      </w:r>
      <w:r w:rsidRPr="000F1325">
        <w:rPr>
          <w:rFonts w:ascii="Times New Roman" w:hAnsi="Times New Roman"/>
          <w:sz w:val="24"/>
          <w:szCs w:val="24"/>
        </w:rPr>
        <w:t>an ordinal propensity score decile value between 1 and 10 (PSDO)</w:t>
      </w:r>
      <w:r w:rsidR="00371592">
        <w:rPr>
          <w:rFonts w:ascii="Times New Roman" w:hAnsi="Times New Roman"/>
          <w:sz w:val="24"/>
          <w:szCs w:val="24"/>
        </w:rPr>
        <w:t xml:space="preserve">.  </w:t>
      </w:r>
    </w:p>
    <w:p w:rsidR="001C226D" w:rsidRPr="000F1325" w:rsidRDefault="001C226D" w:rsidP="001C226D">
      <w:pPr>
        <w:pStyle w:val="ListParagraph"/>
        <w:spacing w:after="0" w:line="240" w:lineRule="auto"/>
        <w:ind w:left="765"/>
        <w:jc w:val="both"/>
        <w:rPr>
          <w:rFonts w:ascii="Times New Roman" w:hAnsi="Times New Roman"/>
          <w:sz w:val="24"/>
          <w:szCs w:val="24"/>
        </w:rPr>
      </w:pPr>
    </w:p>
    <w:p w:rsidR="001C226D" w:rsidRDefault="001C226D" w:rsidP="001C226D">
      <w:pPr>
        <w:pStyle w:val="ListParagraph"/>
        <w:numPr>
          <w:ilvl w:val="0"/>
          <w:numId w:val="3"/>
        </w:numPr>
        <w:spacing w:after="0" w:line="240" w:lineRule="auto"/>
        <w:ind w:hanging="357"/>
        <w:jc w:val="both"/>
        <w:rPr>
          <w:rFonts w:ascii="Times New Roman" w:hAnsi="Times New Roman"/>
          <w:sz w:val="24"/>
          <w:szCs w:val="24"/>
        </w:rPr>
      </w:pPr>
      <w:r w:rsidRPr="000F1325">
        <w:rPr>
          <w:rFonts w:ascii="Times New Roman" w:hAnsi="Times New Roman"/>
          <w:sz w:val="24"/>
          <w:szCs w:val="24"/>
        </w:rPr>
        <w:t xml:space="preserve">Compute baseline characteristics </w:t>
      </w:r>
      <w:r w:rsidR="0081603F">
        <w:rPr>
          <w:rFonts w:ascii="Times New Roman" w:hAnsi="Times New Roman"/>
          <w:sz w:val="24"/>
          <w:szCs w:val="24"/>
        </w:rPr>
        <w:t xml:space="preserve">for </w:t>
      </w:r>
      <w:r w:rsidRPr="000F1325">
        <w:rPr>
          <w:rFonts w:ascii="Times New Roman" w:hAnsi="Times New Roman"/>
          <w:sz w:val="24"/>
          <w:szCs w:val="24"/>
        </w:rPr>
        <w:t xml:space="preserve">the </w:t>
      </w:r>
      <w:r w:rsidR="00DD376E">
        <w:rPr>
          <w:rFonts w:ascii="Times New Roman" w:hAnsi="Times New Roman"/>
          <w:sz w:val="24"/>
          <w:szCs w:val="24"/>
        </w:rPr>
        <w:t xml:space="preserve">complete set of observations included in the analysis </w:t>
      </w:r>
      <w:r w:rsidR="00604A76" w:rsidRPr="000F1325">
        <w:rPr>
          <w:rFonts w:ascii="Times New Roman" w:hAnsi="Times New Roman"/>
          <w:sz w:val="24"/>
          <w:szCs w:val="24"/>
        </w:rPr>
        <w:t>(Table 5).</w:t>
      </w:r>
      <w:r w:rsidR="00DD376E">
        <w:rPr>
          <w:rFonts w:ascii="Times New Roman" w:hAnsi="Times New Roman"/>
          <w:sz w:val="24"/>
          <w:szCs w:val="24"/>
        </w:rPr>
        <w:t xml:space="preserve">  Also compute baseline characteristics for the unique (random) observation sensitivity analysis (Table 5a).</w:t>
      </w:r>
      <w:r w:rsidRPr="000F1325">
        <w:rPr>
          <w:rFonts w:ascii="Times New Roman" w:hAnsi="Times New Roman"/>
          <w:sz w:val="24"/>
          <w:szCs w:val="24"/>
        </w:rPr>
        <w:t xml:space="preserve"> </w:t>
      </w:r>
    </w:p>
    <w:p w:rsidR="00D13912" w:rsidRPr="00D13912" w:rsidRDefault="00D13912" w:rsidP="00D13912">
      <w:pPr>
        <w:spacing w:after="0" w:line="240" w:lineRule="auto"/>
        <w:ind w:left="765"/>
        <w:jc w:val="both"/>
        <w:rPr>
          <w:rFonts w:ascii="Times New Roman" w:hAnsi="Times New Roman"/>
          <w:b/>
          <w:color w:val="FF0000"/>
          <w:sz w:val="24"/>
          <w:szCs w:val="24"/>
        </w:rPr>
      </w:pPr>
      <w:r>
        <w:rPr>
          <w:rFonts w:ascii="Times New Roman" w:hAnsi="Times New Roman"/>
          <w:b/>
          <w:color w:val="FF0000"/>
          <w:sz w:val="24"/>
          <w:szCs w:val="24"/>
        </w:rPr>
        <w:t>MB:  based on trimmed datasets.</w:t>
      </w:r>
    </w:p>
    <w:p w:rsidR="001C226D" w:rsidRPr="000F1325" w:rsidRDefault="001C226D" w:rsidP="001C226D">
      <w:pPr>
        <w:pStyle w:val="ListParagraph"/>
        <w:spacing w:after="0" w:line="240" w:lineRule="auto"/>
        <w:ind w:left="765"/>
        <w:jc w:val="both"/>
        <w:rPr>
          <w:rFonts w:ascii="Times New Roman" w:hAnsi="Times New Roman"/>
          <w:sz w:val="24"/>
          <w:szCs w:val="24"/>
        </w:rPr>
      </w:pPr>
    </w:p>
    <w:p w:rsidR="001C226D" w:rsidRDefault="001C226D" w:rsidP="001C226D">
      <w:pPr>
        <w:pStyle w:val="ListParagraph"/>
        <w:numPr>
          <w:ilvl w:val="0"/>
          <w:numId w:val="3"/>
        </w:numPr>
        <w:spacing w:after="0" w:line="240" w:lineRule="auto"/>
        <w:ind w:hanging="357"/>
        <w:jc w:val="both"/>
        <w:rPr>
          <w:rFonts w:ascii="Times New Roman" w:hAnsi="Times New Roman"/>
          <w:sz w:val="24"/>
          <w:szCs w:val="24"/>
        </w:rPr>
      </w:pPr>
      <w:r w:rsidRPr="000F1325">
        <w:rPr>
          <w:rFonts w:ascii="Times New Roman" w:hAnsi="Times New Roman"/>
          <w:sz w:val="24"/>
          <w:szCs w:val="24"/>
        </w:rPr>
        <w:t>Characterize the event rates and follow-up time in the whole population</w:t>
      </w:r>
      <w:r w:rsidR="001946EA" w:rsidRPr="000F1325">
        <w:rPr>
          <w:rFonts w:ascii="Times New Roman" w:hAnsi="Times New Roman"/>
          <w:sz w:val="24"/>
          <w:szCs w:val="24"/>
        </w:rPr>
        <w:t xml:space="preserve"> (Table </w:t>
      </w:r>
      <w:r w:rsidR="00604A76" w:rsidRPr="000F1325">
        <w:rPr>
          <w:rFonts w:ascii="Times New Roman" w:hAnsi="Times New Roman"/>
          <w:sz w:val="24"/>
          <w:szCs w:val="24"/>
        </w:rPr>
        <w:t>6)</w:t>
      </w:r>
      <w:r w:rsidRPr="000F1325">
        <w:rPr>
          <w:rFonts w:ascii="Times New Roman" w:hAnsi="Times New Roman"/>
          <w:sz w:val="24"/>
          <w:szCs w:val="24"/>
        </w:rPr>
        <w:t>.</w:t>
      </w:r>
    </w:p>
    <w:p w:rsidR="00D13912" w:rsidRPr="00D13912" w:rsidRDefault="00D13912" w:rsidP="00D13912">
      <w:pPr>
        <w:spacing w:after="0" w:line="240" w:lineRule="auto"/>
        <w:ind w:left="765"/>
        <w:jc w:val="both"/>
        <w:rPr>
          <w:rFonts w:ascii="Times New Roman" w:hAnsi="Times New Roman"/>
          <w:b/>
          <w:color w:val="FF0000"/>
          <w:sz w:val="24"/>
          <w:szCs w:val="24"/>
        </w:rPr>
      </w:pPr>
      <w:r>
        <w:rPr>
          <w:rFonts w:ascii="Times New Roman" w:hAnsi="Times New Roman"/>
          <w:b/>
          <w:color w:val="FF0000"/>
          <w:sz w:val="24"/>
          <w:szCs w:val="24"/>
        </w:rPr>
        <w:t>MB:  not whole population used, but the trimmed datasets used in modeling analysis.</w:t>
      </w:r>
    </w:p>
    <w:p w:rsidR="001C226D" w:rsidRPr="000F1325" w:rsidRDefault="001C226D" w:rsidP="001C226D">
      <w:pPr>
        <w:pStyle w:val="ListParagraph"/>
        <w:spacing w:after="0" w:line="240" w:lineRule="auto"/>
        <w:ind w:left="765"/>
        <w:jc w:val="both"/>
        <w:rPr>
          <w:rFonts w:ascii="Times New Roman" w:hAnsi="Times New Roman"/>
          <w:sz w:val="24"/>
          <w:szCs w:val="24"/>
        </w:rPr>
      </w:pPr>
    </w:p>
    <w:p w:rsidR="00C86AC1" w:rsidRDefault="00C86AC1" w:rsidP="00C86AC1">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Create </w:t>
      </w:r>
      <w:r w:rsidRPr="00C86AC1">
        <w:rPr>
          <w:rFonts w:ascii="Times New Roman" w:hAnsi="Times New Roman"/>
          <w:sz w:val="24"/>
          <w:szCs w:val="24"/>
        </w:rPr>
        <w:t xml:space="preserve">age- and sex-adjusted </w:t>
      </w:r>
      <w:r>
        <w:rPr>
          <w:rFonts w:ascii="Times New Roman" w:hAnsi="Times New Roman"/>
          <w:sz w:val="24"/>
          <w:szCs w:val="24"/>
        </w:rPr>
        <w:t xml:space="preserve">logistic regression models to estimate </w:t>
      </w:r>
      <w:r w:rsidRPr="000F1325">
        <w:rPr>
          <w:rFonts w:ascii="Times New Roman" w:hAnsi="Times New Roman"/>
          <w:sz w:val="24"/>
          <w:szCs w:val="24"/>
        </w:rPr>
        <w:t>exposure-outcome associations for PPI users vs unexposed and H2RA users vs unexposed</w:t>
      </w:r>
      <w:r>
        <w:rPr>
          <w:rFonts w:ascii="Times New Roman" w:hAnsi="Times New Roman"/>
          <w:sz w:val="24"/>
          <w:szCs w:val="24"/>
        </w:rPr>
        <w:t xml:space="preserve"> (Table 7):</w:t>
      </w:r>
    </w:p>
    <w:p w:rsidR="00C86AC1" w:rsidRDefault="00C86AC1" w:rsidP="001E1164">
      <w:pPr>
        <w:pStyle w:val="ListParagraph"/>
        <w:rPr>
          <w:rFonts w:ascii="Times New Roman" w:hAnsi="Times New Roman"/>
          <w:sz w:val="24"/>
          <w:szCs w:val="24"/>
        </w:rPr>
      </w:pPr>
    </w:p>
    <w:p w:rsidR="00C86AC1" w:rsidRDefault="00C86AC1" w:rsidP="00C86AC1">
      <w:pPr>
        <w:pStyle w:val="ListParagraph"/>
        <w:spacing w:after="0" w:line="240" w:lineRule="auto"/>
        <w:ind w:left="1418"/>
        <w:jc w:val="both"/>
        <w:rPr>
          <w:rFonts w:ascii="Times New Roman" w:hAnsi="Times New Roman"/>
          <w:sz w:val="24"/>
          <w:szCs w:val="24"/>
        </w:rPr>
      </w:pPr>
      <w:r w:rsidRPr="000F1325">
        <w:rPr>
          <w:rFonts w:ascii="Times New Roman" w:hAnsi="Times New Roman"/>
          <w:sz w:val="24"/>
          <w:szCs w:val="24"/>
        </w:rPr>
        <w:t>PROC GENMOD DATA=&lt;&gt;</w:t>
      </w:r>
      <w:r w:rsidR="00D13912">
        <w:rPr>
          <w:rFonts w:ascii="Times New Roman" w:hAnsi="Times New Roman"/>
          <w:sz w:val="24"/>
          <w:szCs w:val="24"/>
        </w:rPr>
        <w:t xml:space="preserve"> </w:t>
      </w:r>
      <w:r w:rsidR="00D13912">
        <w:rPr>
          <w:rFonts w:ascii="Times New Roman" w:hAnsi="Times New Roman"/>
          <w:b/>
          <w:color w:val="FF0000"/>
          <w:sz w:val="24"/>
          <w:szCs w:val="24"/>
        </w:rPr>
        <w:t>DESCENDING</w:t>
      </w:r>
      <w:r w:rsidRPr="000F1325">
        <w:rPr>
          <w:rFonts w:ascii="Times New Roman" w:hAnsi="Times New Roman"/>
          <w:sz w:val="24"/>
          <w:szCs w:val="24"/>
        </w:rPr>
        <w:t>;</w:t>
      </w:r>
    </w:p>
    <w:p w:rsidR="00D13912" w:rsidRPr="00D13912" w:rsidRDefault="00D13912" w:rsidP="00C86AC1">
      <w:pPr>
        <w:pStyle w:val="ListParagraph"/>
        <w:spacing w:after="0" w:line="240" w:lineRule="auto"/>
        <w:ind w:left="1418"/>
        <w:jc w:val="both"/>
        <w:rPr>
          <w:rFonts w:ascii="Times New Roman" w:hAnsi="Times New Roman"/>
          <w:b/>
          <w:color w:val="FF0000"/>
          <w:sz w:val="24"/>
          <w:szCs w:val="24"/>
        </w:rPr>
      </w:pPr>
      <w:r>
        <w:rPr>
          <w:rFonts w:ascii="Times New Roman" w:hAnsi="Times New Roman"/>
          <w:sz w:val="24"/>
          <w:szCs w:val="24"/>
        </w:rPr>
        <w:t xml:space="preserve">            </w:t>
      </w:r>
      <w:r>
        <w:rPr>
          <w:rFonts w:ascii="Times New Roman" w:hAnsi="Times New Roman"/>
          <w:b/>
          <w:color w:val="FF0000"/>
          <w:sz w:val="24"/>
          <w:szCs w:val="24"/>
        </w:rPr>
        <w:t>CLASS &lt;individual identifier&gt;;</w:t>
      </w:r>
    </w:p>
    <w:p w:rsidR="00C86AC1" w:rsidRPr="00D13912" w:rsidRDefault="00C86AC1" w:rsidP="00C86AC1">
      <w:pPr>
        <w:pStyle w:val="ListParagraph"/>
        <w:spacing w:after="0" w:line="240" w:lineRule="auto"/>
        <w:ind w:left="1440" w:firstLine="720"/>
        <w:jc w:val="both"/>
        <w:rPr>
          <w:rFonts w:ascii="Times New Roman" w:hAnsi="Times New Roman"/>
          <w:strike/>
          <w:sz w:val="24"/>
          <w:szCs w:val="24"/>
        </w:rPr>
      </w:pPr>
      <w:r w:rsidRPr="000F1325">
        <w:rPr>
          <w:rFonts w:ascii="Times New Roman" w:hAnsi="Times New Roman"/>
          <w:sz w:val="24"/>
          <w:szCs w:val="24"/>
        </w:rPr>
        <w:t xml:space="preserve">MODEL OUTCOME = EXPOSURE FEMALE </w:t>
      </w:r>
      <w:r w:rsidRPr="00D13912">
        <w:rPr>
          <w:rFonts w:ascii="Times New Roman" w:hAnsi="Times New Roman"/>
          <w:strike/>
          <w:sz w:val="24"/>
          <w:szCs w:val="24"/>
        </w:rPr>
        <w:t>AGE4054 AGE5564</w:t>
      </w:r>
    </w:p>
    <w:p w:rsidR="00767DBA" w:rsidRDefault="00C86AC1" w:rsidP="00767DBA">
      <w:pPr>
        <w:pStyle w:val="ListParagraph"/>
        <w:spacing w:after="0" w:line="240" w:lineRule="auto"/>
        <w:ind w:left="1440" w:firstLine="720"/>
        <w:rPr>
          <w:rFonts w:ascii="Times New Roman" w:hAnsi="Times New Roman"/>
          <w:b/>
          <w:color w:val="FF0000"/>
          <w:sz w:val="24"/>
          <w:szCs w:val="24"/>
        </w:rPr>
      </w:pPr>
      <w:r w:rsidRPr="00D13912">
        <w:rPr>
          <w:rFonts w:ascii="Times New Roman" w:hAnsi="Times New Roman"/>
          <w:strike/>
          <w:sz w:val="24"/>
          <w:szCs w:val="24"/>
        </w:rPr>
        <w:t>AGE6574 AGE7584 AGE85PL</w:t>
      </w:r>
      <w:r w:rsidR="00D13912" w:rsidRPr="00D13912">
        <w:rPr>
          <w:rFonts w:ascii="Times New Roman" w:hAnsi="Times New Roman"/>
          <w:sz w:val="24"/>
          <w:szCs w:val="24"/>
        </w:rPr>
        <w:t xml:space="preserve"> </w:t>
      </w:r>
      <w:r w:rsidR="00D13912" w:rsidRPr="00D13912">
        <w:rPr>
          <w:rFonts w:ascii="Times New Roman" w:hAnsi="Times New Roman"/>
          <w:b/>
          <w:color w:val="FF0000"/>
          <w:sz w:val="24"/>
          <w:szCs w:val="24"/>
        </w:rPr>
        <w:t xml:space="preserve">AGE4049 AGE5059 AGE6069 </w:t>
      </w:r>
    </w:p>
    <w:p w:rsidR="00C86AC1" w:rsidRPr="00767DBA" w:rsidRDefault="00D13912" w:rsidP="00767DBA">
      <w:pPr>
        <w:spacing w:after="0" w:line="240" w:lineRule="auto"/>
        <w:ind w:left="1440" w:firstLine="720"/>
        <w:rPr>
          <w:rFonts w:ascii="Times New Roman" w:hAnsi="Times New Roman"/>
          <w:sz w:val="24"/>
          <w:szCs w:val="24"/>
        </w:rPr>
      </w:pPr>
      <w:r w:rsidRPr="00767DBA">
        <w:rPr>
          <w:rFonts w:ascii="Times New Roman" w:hAnsi="Times New Roman"/>
          <w:b/>
          <w:color w:val="FF0000"/>
          <w:sz w:val="24"/>
          <w:szCs w:val="24"/>
        </w:rPr>
        <w:t>AGE7079 AGE80PL</w:t>
      </w:r>
      <w:r w:rsidR="00767DBA" w:rsidRPr="00767DBA">
        <w:rPr>
          <w:rFonts w:ascii="Times New Roman" w:hAnsi="Times New Roman"/>
          <w:b/>
          <w:color w:val="FF0000"/>
          <w:sz w:val="24"/>
          <w:szCs w:val="24"/>
        </w:rPr>
        <w:t xml:space="preserve"> </w:t>
      </w:r>
      <w:r w:rsidR="00C86AC1" w:rsidRPr="00767DBA">
        <w:rPr>
          <w:rFonts w:ascii="Times New Roman" w:hAnsi="Times New Roman"/>
          <w:sz w:val="24"/>
          <w:szCs w:val="24"/>
        </w:rPr>
        <w:t>R_OBSERVATION</w:t>
      </w:r>
    </w:p>
    <w:p w:rsidR="00C86AC1" w:rsidRDefault="00C86AC1" w:rsidP="00C86AC1">
      <w:pPr>
        <w:pStyle w:val="ListParagraph"/>
        <w:spacing w:after="0" w:line="240" w:lineRule="auto"/>
        <w:ind w:left="1440" w:firstLine="720"/>
        <w:jc w:val="both"/>
        <w:rPr>
          <w:rFonts w:ascii="Times New Roman" w:hAnsi="Times New Roman"/>
          <w:sz w:val="24"/>
          <w:szCs w:val="24"/>
        </w:rPr>
      </w:pPr>
      <w:r w:rsidRPr="000F1325">
        <w:rPr>
          <w:rFonts w:ascii="Times New Roman" w:hAnsi="Times New Roman"/>
          <w:sz w:val="24"/>
          <w:szCs w:val="24"/>
        </w:rPr>
        <w:t>/ DIST=BIN LINK=LOGIT;</w:t>
      </w:r>
    </w:p>
    <w:p w:rsidR="00C86AC1" w:rsidRDefault="00C86AC1" w:rsidP="00C86AC1">
      <w:pPr>
        <w:pStyle w:val="ListParagraph"/>
        <w:spacing w:after="0" w:line="240" w:lineRule="auto"/>
        <w:ind w:left="1440" w:firstLine="720"/>
        <w:jc w:val="both"/>
        <w:rPr>
          <w:rFonts w:ascii="Times New Roman" w:hAnsi="Times New Roman"/>
          <w:sz w:val="24"/>
          <w:szCs w:val="24"/>
        </w:rPr>
      </w:pPr>
      <w:r>
        <w:rPr>
          <w:rFonts w:ascii="Times New Roman" w:hAnsi="Times New Roman"/>
          <w:sz w:val="24"/>
          <w:szCs w:val="24"/>
        </w:rPr>
        <w:t>REPEATED SUBJECT=&lt;individual identifier&gt;/TYPE=</w:t>
      </w:r>
      <w:r w:rsidR="00767DBA" w:rsidRPr="00767DBA">
        <w:rPr>
          <w:rFonts w:ascii="Times New Roman" w:hAnsi="Times New Roman"/>
          <w:b/>
          <w:color w:val="FF0000"/>
          <w:sz w:val="24"/>
          <w:szCs w:val="24"/>
        </w:rPr>
        <w:t>EXCH</w:t>
      </w:r>
      <w:r>
        <w:rPr>
          <w:rFonts w:ascii="Times New Roman" w:hAnsi="Times New Roman"/>
          <w:sz w:val="24"/>
          <w:szCs w:val="24"/>
        </w:rPr>
        <w:t>;</w:t>
      </w:r>
    </w:p>
    <w:p w:rsidR="00767DBA" w:rsidRPr="00767DBA" w:rsidRDefault="00767DBA" w:rsidP="00C86AC1">
      <w:pPr>
        <w:pStyle w:val="ListParagraph"/>
        <w:spacing w:after="0" w:line="240" w:lineRule="auto"/>
        <w:ind w:left="1440" w:firstLine="720"/>
        <w:jc w:val="both"/>
        <w:rPr>
          <w:rFonts w:ascii="Times New Roman" w:hAnsi="Times New Roman"/>
          <w:b/>
          <w:color w:val="FF0000"/>
          <w:sz w:val="24"/>
          <w:szCs w:val="24"/>
        </w:rPr>
      </w:pPr>
      <w:r>
        <w:rPr>
          <w:rFonts w:ascii="Times New Roman" w:hAnsi="Times New Roman"/>
          <w:b/>
          <w:color w:val="FF0000"/>
          <w:sz w:val="24"/>
          <w:szCs w:val="24"/>
        </w:rPr>
        <w:t>ESTIMATE ‘Exposure OR’ EXPOSURE 1 / EXP;</w:t>
      </w:r>
    </w:p>
    <w:p w:rsidR="00C86AC1" w:rsidRPr="00767DBA" w:rsidRDefault="00C86AC1" w:rsidP="00767DBA">
      <w:pPr>
        <w:spacing w:after="0" w:line="240" w:lineRule="auto"/>
        <w:ind w:left="720" w:firstLine="720"/>
        <w:jc w:val="both"/>
        <w:rPr>
          <w:rFonts w:ascii="Times New Roman" w:hAnsi="Times New Roman"/>
          <w:sz w:val="24"/>
          <w:szCs w:val="24"/>
        </w:rPr>
      </w:pPr>
      <w:r w:rsidRPr="00767DBA">
        <w:rPr>
          <w:rFonts w:ascii="Times New Roman" w:hAnsi="Times New Roman"/>
          <w:sz w:val="24"/>
          <w:szCs w:val="24"/>
        </w:rPr>
        <w:t>QUIT;</w:t>
      </w:r>
    </w:p>
    <w:p w:rsidR="00C86AC1" w:rsidRPr="001E1164" w:rsidRDefault="00C86AC1" w:rsidP="001E1164">
      <w:pPr>
        <w:pStyle w:val="ListParagraph"/>
        <w:rPr>
          <w:rFonts w:ascii="Times New Roman" w:hAnsi="Times New Roman"/>
          <w:sz w:val="24"/>
          <w:szCs w:val="24"/>
        </w:rPr>
      </w:pPr>
    </w:p>
    <w:p w:rsidR="00C86AC1" w:rsidRPr="001E1164" w:rsidRDefault="00C86AC1" w:rsidP="001E1164">
      <w:pPr>
        <w:pStyle w:val="ListParagraph"/>
        <w:rPr>
          <w:rFonts w:ascii="Times New Roman" w:hAnsi="Times New Roman"/>
          <w:sz w:val="24"/>
          <w:szCs w:val="24"/>
        </w:rPr>
      </w:pPr>
    </w:p>
    <w:p w:rsidR="00C86AC1" w:rsidRPr="000F1325" w:rsidRDefault="00C86AC1" w:rsidP="00C86AC1">
      <w:pPr>
        <w:pStyle w:val="ListParagraph"/>
        <w:numPr>
          <w:ilvl w:val="0"/>
          <w:numId w:val="3"/>
        </w:numPr>
        <w:spacing w:after="0" w:line="240" w:lineRule="auto"/>
        <w:jc w:val="both"/>
        <w:rPr>
          <w:rFonts w:ascii="Times New Roman" w:hAnsi="Times New Roman"/>
          <w:sz w:val="24"/>
          <w:szCs w:val="24"/>
        </w:rPr>
      </w:pPr>
      <w:r w:rsidRPr="000F1325">
        <w:rPr>
          <w:rFonts w:ascii="Times New Roman" w:hAnsi="Times New Roman"/>
          <w:sz w:val="24"/>
          <w:szCs w:val="24"/>
        </w:rPr>
        <w:t>Outcome Model: Estimate exposure-outcome associations for PPI users vs unexposed and H2RA users vs unexposed (Table</w:t>
      </w:r>
      <w:r>
        <w:rPr>
          <w:rFonts w:ascii="Times New Roman" w:hAnsi="Times New Roman"/>
          <w:sz w:val="24"/>
          <w:szCs w:val="24"/>
        </w:rPr>
        <w:t xml:space="preserve"> 7</w:t>
      </w:r>
      <w:r w:rsidRPr="000F1325">
        <w:rPr>
          <w:rFonts w:ascii="Times New Roman" w:hAnsi="Times New Roman"/>
          <w:sz w:val="24"/>
          <w:szCs w:val="24"/>
        </w:rPr>
        <w:t>) adjusted for propensity score decile:</w:t>
      </w:r>
    </w:p>
    <w:p w:rsidR="00C86AC1" w:rsidRPr="000F1325" w:rsidRDefault="00C86AC1" w:rsidP="00C86AC1">
      <w:pPr>
        <w:pStyle w:val="ListParagraph"/>
        <w:spacing w:after="0" w:line="240" w:lineRule="auto"/>
        <w:ind w:left="765"/>
        <w:jc w:val="both"/>
        <w:rPr>
          <w:rFonts w:ascii="Times New Roman" w:hAnsi="Times New Roman"/>
          <w:sz w:val="24"/>
          <w:szCs w:val="24"/>
        </w:rPr>
      </w:pPr>
    </w:p>
    <w:p w:rsidR="00C86AC1" w:rsidRPr="000F1325" w:rsidRDefault="00C86AC1" w:rsidP="00C86AC1">
      <w:pPr>
        <w:pStyle w:val="ListParagraph"/>
        <w:numPr>
          <w:ilvl w:val="2"/>
          <w:numId w:val="3"/>
        </w:numPr>
        <w:spacing w:after="0" w:line="240" w:lineRule="auto"/>
        <w:ind w:left="1418" w:hanging="284"/>
        <w:jc w:val="both"/>
        <w:rPr>
          <w:rFonts w:ascii="Times New Roman" w:hAnsi="Times New Roman"/>
          <w:sz w:val="24"/>
          <w:szCs w:val="24"/>
        </w:rPr>
      </w:pPr>
      <w:r w:rsidRPr="000F1325">
        <w:rPr>
          <w:rFonts w:ascii="Times New Roman" w:hAnsi="Times New Roman"/>
          <w:sz w:val="24"/>
          <w:szCs w:val="24"/>
        </w:rPr>
        <w:t xml:space="preserve">Fixed </w:t>
      </w:r>
      <w:r w:rsidR="000114C5">
        <w:rPr>
          <w:rFonts w:ascii="Times New Roman" w:hAnsi="Times New Roman"/>
          <w:sz w:val="24"/>
          <w:szCs w:val="24"/>
        </w:rPr>
        <w:t xml:space="preserve">(180-day) </w:t>
      </w:r>
      <w:r w:rsidRPr="000F1325">
        <w:rPr>
          <w:rFonts w:ascii="Times New Roman" w:hAnsi="Times New Roman"/>
          <w:sz w:val="24"/>
          <w:szCs w:val="24"/>
        </w:rPr>
        <w:t>Follow-up Models, Logistic Regression</w:t>
      </w:r>
      <w:r>
        <w:rPr>
          <w:rFonts w:ascii="Times New Roman" w:hAnsi="Times New Roman"/>
          <w:sz w:val="24"/>
          <w:szCs w:val="24"/>
        </w:rPr>
        <w:t xml:space="preserve"> with Generalized Estimating Equations</w:t>
      </w:r>
      <w:r w:rsidRPr="000F1325">
        <w:rPr>
          <w:rFonts w:ascii="Times New Roman" w:hAnsi="Times New Roman"/>
          <w:sz w:val="24"/>
          <w:szCs w:val="24"/>
        </w:rPr>
        <w:t xml:space="preserve"> (repeat </w:t>
      </w:r>
      <w:r>
        <w:rPr>
          <w:rFonts w:ascii="Times New Roman" w:hAnsi="Times New Roman"/>
          <w:sz w:val="24"/>
          <w:szCs w:val="24"/>
        </w:rPr>
        <w:t xml:space="preserve">for </w:t>
      </w:r>
      <w:r w:rsidRPr="000F1325">
        <w:rPr>
          <w:rFonts w:ascii="Times New Roman" w:hAnsi="Times New Roman"/>
          <w:sz w:val="24"/>
          <w:szCs w:val="24"/>
        </w:rPr>
        <w:t>2 exposure groups [PPI users, H2RA users]</w:t>
      </w:r>
      <w:r w:rsidR="0081603F">
        <w:rPr>
          <w:rFonts w:ascii="Times New Roman" w:hAnsi="Times New Roman"/>
          <w:sz w:val="24"/>
          <w:szCs w:val="24"/>
        </w:rPr>
        <w:t>:</w:t>
      </w:r>
      <w:r w:rsidRPr="000F1325">
        <w:rPr>
          <w:rFonts w:ascii="Times New Roman" w:hAnsi="Times New Roman"/>
          <w:sz w:val="24"/>
          <w:szCs w:val="24"/>
        </w:rPr>
        <w:t xml:space="preserve"> </w:t>
      </w:r>
    </w:p>
    <w:p w:rsidR="00C86AC1" w:rsidRPr="000F1325" w:rsidRDefault="00C86AC1" w:rsidP="00C86AC1">
      <w:pPr>
        <w:pStyle w:val="ListParagraph"/>
        <w:spacing w:after="0" w:line="240" w:lineRule="auto"/>
        <w:ind w:left="1418"/>
        <w:jc w:val="both"/>
        <w:rPr>
          <w:rFonts w:ascii="Times New Roman" w:hAnsi="Times New Roman"/>
          <w:sz w:val="24"/>
          <w:szCs w:val="24"/>
        </w:rPr>
      </w:pPr>
    </w:p>
    <w:p w:rsidR="00767DBA" w:rsidRDefault="00C86AC1" w:rsidP="00767DBA">
      <w:pPr>
        <w:pStyle w:val="ListParagraph"/>
        <w:spacing w:after="0" w:line="240" w:lineRule="auto"/>
        <w:ind w:left="1418"/>
        <w:jc w:val="both"/>
        <w:rPr>
          <w:rFonts w:ascii="Times New Roman" w:hAnsi="Times New Roman"/>
          <w:sz w:val="24"/>
          <w:szCs w:val="24"/>
        </w:rPr>
      </w:pPr>
      <w:r w:rsidRPr="000F1325">
        <w:rPr>
          <w:rFonts w:ascii="Times New Roman" w:hAnsi="Times New Roman"/>
          <w:sz w:val="24"/>
          <w:szCs w:val="24"/>
        </w:rPr>
        <w:t>PROC GENMOD DATA=&lt;&gt;</w:t>
      </w:r>
      <w:r w:rsidR="00767DBA" w:rsidRPr="00767DBA">
        <w:rPr>
          <w:rFonts w:ascii="Times New Roman" w:hAnsi="Times New Roman"/>
          <w:b/>
          <w:color w:val="FF0000"/>
          <w:sz w:val="24"/>
          <w:szCs w:val="24"/>
        </w:rPr>
        <w:t xml:space="preserve"> </w:t>
      </w:r>
      <w:r w:rsidR="00767DBA">
        <w:rPr>
          <w:rFonts w:ascii="Times New Roman" w:hAnsi="Times New Roman"/>
          <w:b/>
          <w:color w:val="FF0000"/>
          <w:sz w:val="24"/>
          <w:szCs w:val="24"/>
        </w:rPr>
        <w:t>DESCENDING</w:t>
      </w:r>
      <w:r w:rsidR="00767DBA" w:rsidRPr="000F1325">
        <w:rPr>
          <w:rFonts w:ascii="Times New Roman" w:hAnsi="Times New Roman"/>
          <w:sz w:val="24"/>
          <w:szCs w:val="24"/>
        </w:rPr>
        <w:t>;</w:t>
      </w:r>
    </w:p>
    <w:p w:rsidR="00C86AC1" w:rsidRPr="00767DBA" w:rsidRDefault="00767DBA" w:rsidP="00767DBA">
      <w:pPr>
        <w:pStyle w:val="ListParagraph"/>
        <w:spacing w:after="0" w:line="240" w:lineRule="auto"/>
        <w:ind w:left="1418"/>
        <w:jc w:val="both"/>
        <w:rPr>
          <w:rFonts w:ascii="Times New Roman" w:hAnsi="Times New Roman"/>
          <w:b/>
          <w:color w:val="FF0000"/>
          <w:sz w:val="24"/>
          <w:szCs w:val="24"/>
        </w:rPr>
      </w:pPr>
      <w:r>
        <w:rPr>
          <w:rFonts w:ascii="Times New Roman" w:hAnsi="Times New Roman"/>
          <w:sz w:val="24"/>
          <w:szCs w:val="24"/>
        </w:rPr>
        <w:t xml:space="preserve">            </w:t>
      </w:r>
      <w:r>
        <w:rPr>
          <w:rFonts w:ascii="Times New Roman" w:hAnsi="Times New Roman"/>
          <w:b/>
          <w:color w:val="FF0000"/>
          <w:sz w:val="24"/>
          <w:szCs w:val="24"/>
        </w:rPr>
        <w:t>CLASS &lt;individual identifier&gt;;</w:t>
      </w:r>
    </w:p>
    <w:p w:rsidR="00767DBA" w:rsidRPr="00D13912" w:rsidRDefault="00C86AC1" w:rsidP="00767DBA">
      <w:pPr>
        <w:pStyle w:val="ListParagraph"/>
        <w:spacing w:after="0" w:line="240" w:lineRule="auto"/>
        <w:ind w:left="1440" w:firstLine="720"/>
        <w:jc w:val="both"/>
        <w:rPr>
          <w:rFonts w:ascii="Times New Roman" w:hAnsi="Times New Roman"/>
          <w:strike/>
          <w:sz w:val="24"/>
          <w:szCs w:val="24"/>
        </w:rPr>
      </w:pPr>
      <w:r w:rsidRPr="000F1325">
        <w:rPr>
          <w:rFonts w:ascii="Times New Roman" w:hAnsi="Times New Roman"/>
          <w:sz w:val="24"/>
          <w:szCs w:val="24"/>
        </w:rPr>
        <w:t xml:space="preserve">MODEL OUTCOME = EXPOSURE FEMALE </w:t>
      </w:r>
      <w:r w:rsidR="00767DBA" w:rsidRPr="00D13912">
        <w:rPr>
          <w:rFonts w:ascii="Times New Roman" w:hAnsi="Times New Roman"/>
          <w:strike/>
          <w:sz w:val="24"/>
          <w:szCs w:val="24"/>
        </w:rPr>
        <w:t>AGE4054 AGE5564</w:t>
      </w:r>
    </w:p>
    <w:p w:rsidR="00767DBA" w:rsidRDefault="00767DBA" w:rsidP="00767DBA">
      <w:pPr>
        <w:pStyle w:val="ListParagraph"/>
        <w:spacing w:after="0" w:line="240" w:lineRule="auto"/>
        <w:ind w:left="1440" w:firstLine="720"/>
        <w:rPr>
          <w:rFonts w:ascii="Times New Roman" w:hAnsi="Times New Roman"/>
          <w:b/>
          <w:color w:val="FF0000"/>
          <w:sz w:val="24"/>
          <w:szCs w:val="24"/>
        </w:rPr>
      </w:pPr>
      <w:r w:rsidRPr="00D13912">
        <w:rPr>
          <w:rFonts w:ascii="Times New Roman" w:hAnsi="Times New Roman"/>
          <w:strike/>
          <w:sz w:val="24"/>
          <w:szCs w:val="24"/>
        </w:rPr>
        <w:t>AGE6574 AGE7584 AGE85PL</w:t>
      </w:r>
      <w:r w:rsidRPr="00D13912">
        <w:rPr>
          <w:rFonts w:ascii="Times New Roman" w:hAnsi="Times New Roman"/>
          <w:sz w:val="24"/>
          <w:szCs w:val="24"/>
        </w:rPr>
        <w:t xml:space="preserve"> </w:t>
      </w:r>
      <w:r w:rsidRPr="00D13912">
        <w:rPr>
          <w:rFonts w:ascii="Times New Roman" w:hAnsi="Times New Roman"/>
          <w:b/>
          <w:color w:val="FF0000"/>
          <w:sz w:val="24"/>
          <w:szCs w:val="24"/>
        </w:rPr>
        <w:t xml:space="preserve">AGE4049 AGE5059 AGE6069 </w:t>
      </w:r>
    </w:p>
    <w:p w:rsidR="00C86AC1" w:rsidRDefault="00767DBA" w:rsidP="00767DBA">
      <w:pPr>
        <w:pStyle w:val="ListParagraph"/>
        <w:spacing w:after="0" w:line="240" w:lineRule="auto"/>
        <w:ind w:left="1440" w:firstLine="720"/>
        <w:jc w:val="both"/>
        <w:rPr>
          <w:rFonts w:ascii="Times New Roman" w:hAnsi="Times New Roman"/>
          <w:sz w:val="24"/>
          <w:szCs w:val="24"/>
        </w:rPr>
      </w:pPr>
      <w:r w:rsidRPr="00767DBA">
        <w:rPr>
          <w:rFonts w:ascii="Times New Roman" w:hAnsi="Times New Roman"/>
          <w:b/>
          <w:color w:val="FF0000"/>
          <w:sz w:val="24"/>
          <w:szCs w:val="24"/>
        </w:rPr>
        <w:t xml:space="preserve">AGE7079 AGE80PL </w:t>
      </w:r>
      <w:r w:rsidR="00C86AC1">
        <w:rPr>
          <w:rFonts w:ascii="Times New Roman" w:hAnsi="Times New Roman"/>
          <w:sz w:val="24"/>
          <w:szCs w:val="24"/>
        </w:rPr>
        <w:t>P_NSAID_6_12</w:t>
      </w:r>
    </w:p>
    <w:p w:rsidR="00C86AC1" w:rsidRPr="000F1325" w:rsidRDefault="00C86AC1" w:rsidP="00C86AC1">
      <w:pPr>
        <w:pStyle w:val="ListParagraph"/>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P_PPI_6_12 P_H2RA_6_12 </w:t>
      </w:r>
      <w:r w:rsidRPr="000F1325">
        <w:rPr>
          <w:rFonts w:ascii="Times New Roman" w:hAnsi="Times New Roman"/>
          <w:sz w:val="24"/>
          <w:szCs w:val="24"/>
        </w:rPr>
        <w:t>P_CAP</w:t>
      </w:r>
      <w:r>
        <w:rPr>
          <w:rFonts w:ascii="Times New Roman" w:hAnsi="Times New Roman"/>
          <w:sz w:val="24"/>
          <w:szCs w:val="24"/>
        </w:rPr>
        <w:t xml:space="preserve"> R_OBSERVATION</w:t>
      </w:r>
    </w:p>
    <w:p w:rsidR="00C86AC1" w:rsidRPr="000F1325" w:rsidRDefault="00C86AC1" w:rsidP="00C86AC1">
      <w:pPr>
        <w:pStyle w:val="ListParagraph"/>
        <w:spacing w:after="0" w:line="240" w:lineRule="auto"/>
        <w:ind w:left="1440" w:firstLine="720"/>
        <w:jc w:val="both"/>
        <w:rPr>
          <w:rFonts w:ascii="Times New Roman" w:hAnsi="Times New Roman"/>
          <w:sz w:val="24"/>
          <w:szCs w:val="24"/>
        </w:rPr>
      </w:pPr>
      <w:r w:rsidRPr="000F1325">
        <w:rPr>
          <w:rFonts w:ascii="Times New Roman" w:hAnsi="Times New Roman"/>
          <w:sz w:val="24"/>
          <w:szCs w:val="24"/>
        </w:rPr>
        <w:t>PSD1 PSD2 PSD3 PSD4 PSD6 PSD7 PSD8 PSD9 PSD10</w:t>
      </w:r>
    </w:p>
    <w:p w:rsidR="00C86AC1" w:rsidRDefault="00C86AC1" w:rsidP="00C86AC1">
      <w:pPr>
        <w:pStyle w:val="ListParagraph"/>
        <w:spacing w:after="0" w:line="240" w:lineRule="auto"/>
        <w:ind w:left="1440" w:firstLine="720"/>
        <w:jc w:val="both"/>
        <w:rPr>
          <w:rFonts w:ascii="Times New Roman" w:hAnsi="Times New Roman"/>
          <w:sz w:val="24"/>
          <w:szCs w:val="24"/>
        </w:rPr>
      </w:pPr>
      <w:r w:rsidRPr="000F1325">
        <w:rPr>
          <w:rFonts w:ascii="Times New Roman" w:hAnsi="Times New Roman"/>
          <w:sz w:val="24"/>
          <w:szCs w:val="24"/>
        </w:rPr>
        <w:t>/ DIST=BIN LINK=LOGIT;</w:t>
      </w:r>
    </w:p>
    <w:p w:rsidR="00767DBA" w:rsidRDefault="00C86AC1" w:rsidP="00767DBA">
      <w:pPr>
        <w:pStyle w:val="ListParagraph"/>
        <w:spacing w:after="0" w:line="240" w:lineRule="auto"/>
        <w:ind w:left="1440" w:firstLine="720"/>
        <w:jc w:val="both"/>
        <w:rPr>
          <w:rFonts w:ascii="Times New Roman" w:hAnsi="Times New Roman"/>
          <w:sz w:val="24"/>
          <w:szCs w:val="24"/>
        </w:rPr>
      </w:pPr>
      <w:r>
        <w:rPr>
          <w:rFonts w:ascii="Times New Roman" w:hAnsi="Times New Roman"/>
          <w:sz w:val="24"/>
          <w:szCs w:val="24"/>
        </w:rPr>
        <w:t>REPEATED SUBJECT=&lt;individual identifier&gt;/</w:t>
      </w:r>
      <w:r w:rsidR="00767DBA" w:rsidRPr="00767DBA">
        <w:rPr>
          <w:rFonts w:ascii="Times New Roman" w:hAnsi="Times New Roman"/>
          <w:sz w:val="24"/>
          <w:szCs w:val="24"/>
        </w:rPr>
        <w:t xml:space="preserve"> </w:t>
      </w:r>
      <w:r w:rsidR="00767DBA">
        <w:rPr>
          <w:rFonts w:ascii="Times New Roman" w:hAnsi="Times New Roman"/>
          <w:sz w:val="24"/>
          <w:szCs w:val="24"/>
        </w:rPr>
        <w:t>TYPE=</w:t>
      </w:r>
      <w:r w:rsidR="00767DBA" w:rsidRPr="00767DBA">
        <w:rPr>
          <w:rFonts w:ascii="Times New Roman" w:hAnsi="Times New Roman"/>
          <w:b/>
          <w:color w:val="FF0000"/>
          <w:sz w:val="24"/>
          <w:szCs w:val="24"/>
        </w:rPr>
        <w:t>EXCH</w:t>
      </w:r>
      <w:r w:rsidR="00767DBA">
        <w:rPr>
          <w:rFonts w:ascii="Times New Roman" w:hAnsi="Times New Roman"/>
          <w:sz w:val="24"/>
          <w:szCs w:val="24"/>
        </w:rPr>
        <w:t>;</w:t>
      </w:r>
    </w:p>
    <w:p w:rsidR="00767DBA" w:rsidRPr="00767DBA" w:rsidRDefault="00767DBA" w:rsidP="00767DBA">
      <w:pPr>
        <w:pStyle w:val="ListParagraph"/>
        <w:spacing w:after="0" w:line="240" w:lineRule="auto"/>
        <w:ind w:left="1440" w:firstLine="720"/>
        <w:jc w:val="both"/>
        <w:rPr>
          <w:rFonts w:ascii="Times New Roman" w:hAnsi="Times New Roman"/>
          <w:b/>
          <w:color w:val="FF0000"/>
          <w:sz w:val="24"/>
          <w:szCs w:val="24"/>
        </w:rPr>
      </w:pPr>
      <w:r>
        <w:rPr>
          <w:rFonts w:ascii="Times New Roman" w:hAnsi="Times New Roman"/>
          <w:b/>
          <w:color w:val="FF0000"/>
          <w:sz w:val="24"/>
          <w:szCs w:val="24"/>
        </w:rPr>
        <w:t>ESTIMATE ‘Exposure OR’ EXPOSURE 1 / EXP;</w:t>
      </w:r>
    </w:p>
    <w:p w:rsidR="00767DBA" w:rsidRPr="00767DBA" w:rsidRDefault="00767DBA" w:rsidP="00767DBA">
      <w:pPr>
        <w:spacing w:after="0" w:line="240" w:lineRule="auto"/>
        <w:ind w:left="720" w:firstLine="720"/>
        <w:jc w:val="both"/>
        <w:rPr>
          <w:rFonts w:ascii="Times New Roman" w:hAnsi="Times New Roman"/>
          <w:sz w:val="24"/>
          <w:szCs w:val="24"/>
        </w:rPr>
      </w:pPr>
      <w:r w:rsidRPr="00767DBA">
        <w:rPr>
          <w:rFonts w:ascii="Times New Roman" w:hAnsi="Times New Roman"/>
          <w:sz w:val="24"/>
          <w:szCs w:val="24"/>
        </w:rPr>
        <w:t>QUIT;</w:t>
      </w:r>
    </w:p>
    <w:p w:rsidR="00C86AC1" w:rsidRPr="000F1325" w:rsidRDefault="00C86AC1" w:rsidP="00767DBA">
      <w:pPr>
        <w:pStyle w:val="ListParagraph"/>
        <w:spacing w:after="0" w:line="240" w:lineRule="auto"/>
        <w:ind w:left="1440" w:firstLine="720"/>
        <w:jc w:val="both"/>
        <w:rPr>
          <w:rFonts w:ascii="Times New Roman" w:hAnsi="Times New Roman"/>
          <w:sz w:val="24"/>
          <w:szCs w:val="24"/>
        </w:rPr>
      </w:pPr>
    </w:p>
    <w:p w:rsidR="00C86AC1" w:rsidRPr="000F1325" w:rsidRDefault="00C86AC1" w:rsidP="00C86AC1">
      <w:pPr>
        <w:pStyle w:val="ListParagraph"/>
        <w:numPr>
          <w:ilvl w:val="2"/>
          <w:numId w:val="3"/>
        </w:numPr>
        <w:spacing w:after="0" w:line="240" w:lineRule="auto"/>
        <w:ind w:left="1418" w:hanging="284"/>
        <w:jc w:val="both"/>
        <w:rPr>
          <w:rFonts w:ascii="Times New Roman" w:hAnsi="Times New Roman"/>
          <w:sz w:val="24"/>
          <w:szCs w:val="24"/>
        </w:rPr>
      </w:pPr>
      <w:r w:rsidRPr="000F1325">
        <w:rPr>
          <w:rFonts w:ascii="Times New Roman" w:hAnsi="Times New Roman"/>
          <w:sz w:val="24"/>
          <w:szCs w:val="24"/>
        </w:rPr>
        <w:t>Logistic regression models should only be run where there are at least 5 events per model parameter and a minimum of 30 events</w:t>
      </w:r>
      <w:r w:rsidR="0081603F">
        <w:rPr>
          <w:rFonts w:ascii="Times New Roman" w:hAnsi="Times New Roman"/>
          <w:sz w:val="24"/>
          <w:szCs w:val="24"/>
        </w:rPr>
        <w:t xml:space="preserve"> in total</w:t>
      </w:r>
      <w:r w:rsidRPr="000F1325">
        <w:rPr>
          <w:rFonts w:ascii="Times New Roman" w:hAnsi="Times New Roman"/>
          <w:sz w:val="24"/>
          <w:szCs w:val="24"/>
        </w:rPr>
        <w:t xml:space="preserve">. </w:t>
      </w:r>
      <w:r>
        <w:rPr>
          <w:rFonts w:ascii="Times New Roman" w:hAnsi="Times New Roman"/>
          <w:sz w:val="24"/>
          <w:szCs w:val="24"/>
        </w:rPr>
        <w:t xml:space="preserve">Given the large number of </w:t>
      </w:r>
      <w:r>
        <w:rPr>
          <w:rFonts w:ascii="Times New Roman" w:hAnsi="Times New Roman"/>
          <w:sz w:val="24"/>
          <w:szCs w:val="24"/>
        </w:rPr>
        <w:lastRenderedPageBreak/>
        <w:t>unexposed individuals</w:t>
      </w:r>
      <w:r w:rsidR="0081603F">
        <w:rPr>
          <w:rFonts w:ascii="Times New Roman" w:hAnsi="Times New Roman"/>
          <w:sz w:val="24"/>
          <w:szCs w:val="24"/>
        </w:rPr>
        <w:t>,</w:t>
      </w:r>
      <w:r>
        <w:rPr>
          <w:rFonts w:ascii="Times New Roman" w:hAnsi="Times New Roman"/>
          <w:sz w:val="24"/>
          <w:szCs w:val="24"/>
        </w:rPr>
        <w:t xml:space="preserve"> this should not be an issue.  However, should</w:t>
      </w:r>
      <w:r w:rsidRPr="000F1325">
        <w:rPr>
          <w:rFonts w:ascii="Times New Roman" w:hAnsi="Times New Roman"/>
          <w:sz w:val="24"/>
          <w:szCs w:val="24"/>
        </w:rPr>
        <w:t xml:space="preserve"> the number of events per parameter </w:t>
      </w:r>
      <w:r>
        <w:rPr>
          <w:rFonts w:ascii="Times New Roman" w:hAnsi="Times New Roman"/>
          <w:sz w:val="24"/>
          <w:szCs w:val="24"/>
        </w:rPr>
        <w:t>be</w:t>
      </w:r>
      <w:r w:rsidRPr="000F1325">
        <w:rPr>
          <w:rFonts w:ascii="Times New Roman" w:hAnsi="Times New Roman"/>
          <w:sz w:val="24"/>
          <w:szCs w:val="24"/>
        </w:rPr>
        <w:t xml:space="preserve"> insufficient, the following steps should be taken:</w:t>
      </w:r>
    </w:p>
    <w:p w:rsidR="00C86AC1" w:rsidRPr="000F1325" w:rsidRDefault="00C86AC1" w:rsidP="00C86AC1">
      <w:pPr>
        <w:pStyle w:val="ListParagraph"/>
        <w:numPr>
          <w:ilvl w:val="2"/>
          <w:numId w:val="14"/>
        </w:numPr>
        <w:spacing w:after="0" w:line="240" w:lineRule="auto"/>
        <w:ind w:left="2340" w:hanging="360"/>
        <w:jc w:val="both"/>
        <w:rPr>
          <w:rFonts w:ascii="Times New Roman" w:hAnsi="Times New Roman"/>
          <w:sz w:val="24"/>
          <w:szCs w:val="24"/>
        </w:rPr>
      </w:pPr>
      <w:r w:rsidRPr="000F1325">
        <w:rPr>
          <w:rFonts w:ascii="Times New Roman" w:hAnsi="Times New Roman"/>
          <w:sz w:val="24"/>
          <w:szCs w:val="24"/>
        </w:rPr>
        <w:t>Combine age groups (e.g., AGE4074, AGE75PL)</w:t>
      </w:r>
    </w:p>
    <w:p w:rsidR="00C86AC1" w:rsidRPr="000F1325" w:rsidRDefault="00C86AC1" w:rsidP="00C86AC1">
      <w:pPr>
        <w:pStyle w:val="ListParagraph"/>
        <w:numPr>
          <w:ilvl w:val="2"/>
          <w:numId w:val="14"/>
        </w:numPr>
        <w:spacing w:after="0" w:line="240" w:lineRule="auto"/>
        <w:ind w:left="2340" w:hanging="360"/>
        <w:jc w:val="both"/>
        <w:rPr>
          <w:rFonts w:ascii="Times New Roman" w:hAnsi="Times New Roman"/>
          <w:sz w:val="24"/>
          <w:szCs w:val="24"/>
        </w:rPr>
      </w:pPr>
      <w:r w:rsidRPr="000F1325">
        <w:rPr>
          <w:rFonts w:ascii="Times New Roman" w:hAnsi="Times New Roman"/>
          <w:sz w:val="24"/>
          <w:szCs w:val="24"/>
        </w:rPr>
        <w:t>Combine HDPS deciles (e.g., PSD12, PSD34, PSD56, etc.)</w:t>
      </w:r>
    </w:p>
    <w:p w:rsidR="00C86AC1" w:rsidRPr="000F1325" w:rsidRDefault="00C86AC1" w:rsidP="00C86AC1">
      <w:pPr>
        <w:spacing w:after="0" w:line="240" w:lineRule="auto"/>
        <w:jc w:val="both"/>
        <w:rPr>
          <w:rFonts w:ascii="Times New Roman" w:hAnsi="Times New Roman"/>
          <w:sz w:val="24"/>
          <w:szCs w:val="24"/>
        </w:rPr>
      </w:pPr>
      <w:r w:rsidRPr="000F1325">
        <w:rPr>
          <w:rFonts w:ascii="Times New Roman" w:hAnsi="Times New Roman"/>
          <w:sz w:val="24"/>
          <w:szCs w:val="24"/>
        </w:rPr>
        <w:tab/>
      </w:r>
    </w:p>
    <w:p w:rsidR="00C86AC1" w:rsidRDefault="00C86AC1" w:rsidP="00C86AC1">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Sensitivity analysis excluding repeat observations.  Repeat the logistic outcome models described in steps 9 and 10 but with only a single observation per individual.  For each individual with multiple observations, select a random observation for the analysis.</w:t>
      </w:r>
    </w:p>
    <w:p w:rsidR="00C86AC1" w:rsidRDefault="00C86AC1" w:rsidP="00C86AC1">
      <w:pPr>
        <w:spacing w:after="0" w:line="240" w:lineRule="auto"/>
        <w:ind w:left="765"/>
        <w:jc w:val="both"/>
        <w:rPr>
          <w:rFonts w:ascii="Times New Roman" w:hAnsi="Times New Roman"/>
          <w:sz w:val="24"/>
          <w:szCs w:val="24"/>
        </w:rPr>
      </w:pPr>
      <w:r>
        <w:rPr>
          <w:rFonts w:ascii="Times New Roman" w:hAnsi="Times New Roman"/>
          <w:sz w:val="24"/>
          <w:szCs w:val="24"/>
        </w:rPr>
        <w:t>OMIT the following statement from the SAS code:</w:t>
      </w:r>
    </w:p>
    <w:p w:rsidR="00C86AC1" w:rsidRDefault="00C86AC1" w:rsidP="00C86AC1">
      <w:pPr>
        <w:spacing w:after="0" w:line="240" w:lineRule="auto"/>
        <w:ind w:left="765"/>
        <w:jc w:val="both"/>
        <w:rPr>
          <w:rFonts w:ascii="Times New Roman" w:hAnsi="Times New Roman"/>
          <w:sz w:val="24"/>
          <w:szCs w:val="24"/>
        </w:rPr>
      </w:pPr>
    </w:p>
    <w:p w:rsidR="00767DBA" w:rsidRDefault="00767DBA" w:rsidP="00C86AC1">
      <w:pPr>
        <w:spacing w:after="0" w:line="240" w:lineRule="auto"/>
        <w:ind w:left="76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color w:val="FF0000"/>
          <w:sz w:val="24"/>
          <w:szCs w:val="24"/>
        </w:rPr>
        <w:t>CLASS &lt;individual identifier&gt;;</w:t>
      </w:r>
    </w:p>
    <w:p w:rsidR="00C86AC1" w:rsidRDefault="00C86AC1" w:rsidP="00C86AC1">
      <w:pPr>
        <w:pStyle w:val="ListParagraph"/>
        <w:spacing w:after="0" w:line="240" w:lineRule="auto"/>
        <w:ind w:left="1440" w:firstLine="720"/>
        <w:jc w:val="both"/>
        <w:rPr>
          <w:rFonts w:ascii="Times New Roman" w:hAnsi="Times New Roman"/>
          <w:sz w:val="24"/>
          <w:szCs w:val="24"/>
        </w:rPr>
      </w:pPr>
      <w:r>
        <w:rPr>
          <w:rFonts w:ascii="Times New Roman" w:hAnsi="Times New Roman"/>
          <w:sz w:val="24"/>
          <w:szCs w:val="24"/>
        </w:rPr>
        <w:t>REPEATED SUBJEC</w:t>
      </w:r>
      <w:r w:rsidR="00767DBA">
        <w:rPr>
          <w:rFonts w:ascii="Times New Roman" w:hAnsi="Times New Roman"/>
          <w:sz w:val="24"/>
          <w:szCs w:val="24"/>
        </w:rPr>
        <w:t>T=&lt;individual identifier&gt;/TYPE=</w:t>
      </w:r>
      <w:r w:rsidR="00767DBA" w:rsidRPr="00767DBA">
        <w:rPr>
          <w:rFonts w:ascii="Times New Roman" w:hAnsi="Times New Roman"/>
          <w:b/>
          <w:color w:val="FF0000"/>
          <w:sz w:val="24"/>
          <w:szCs w:val="24"/>
        </w:rPr>
        <w:t>EXCH</w:t>
      </w:r>
      <w:r>
        <w:rPr>
          <w:rFonts w:ascii="Times New Roman" w:hAnsi="Times New Roman"/>
          <w:sz w:val="24"/>
          <w:szCs w:val="24"/>
        </w:rPr>
        <w:t>;</w:t>
      </w:r>
    </w:p>
    <w:p w:rsidR="00767DBA" w:rsidRDefault="00767DBA" w:rsidP="00C86AC1">
      <w:pPr>
        <w:pStyle w:val="ListParagraph"/>
        <w:spacing w:after="0" w:line="240" w:lineRule="auto"/>
        <w:ind w:left="1440" w:firstLine="720"/>
        <w:jc w:val="both"/>
        <w:rPr>
          <w:rFonts w:ascii="Times New Roman" w:hAnsi="Times New Roman"/>
          <w:sz w:val="24"/>
          <w:szCs w:val="24"/>
        </w:rPr>
      </w:pPr>
    </w:p>
    <w:p w:rsidR="00767DBA" w:rsidRPr="00767DBA" w:rsidRDefault="00767DBA" w:rsidP="00C86AC1">
      <w:pPr>
        <w:pStyle w:val="ListParagraph"/>
        <w:spacing w:after="0" w:line="240" w:lineRule="auto"/>
        <w:ind w:left="1440" w:firstLine="720"/>
        <w:jc w:val="both"/>
        <w:rPr>
          <w:rFonts w:ascii="Times New Roman" w:hAnsi="Times New Roman"/>
          <w:b/>
          <w:color w:val="FF0000"/>
          <w:sz w:val="24"/>
          <w:szCs w:val="24"/>
        </w:rPr>
      </w:pPr>
      <w:r>
        <w:rPr>
          <w:rFonts w:ascii="Times New Roman" w:hAnsi="Times New Roman"/>
          <w:b/>
          <w:color w:val="FF0000"/>
          <w:sz w:val="24"/>
          <w:szCs w:val="24"/>
        </w:rPr>
        <w:t>Exclude R_OBSERVATION variable from models</w:t>
      </w:r>
    </w:p>
    <w:p w:rsidR="00C86AC1" w:rsidRPr="00AB7497" w:rsidRDefault="00C86AC1" w:rsidP="00C86AC1">
      <w:pPr>
        <w:spacing w:after="0" w:line="240" w:lineRule="auto"/>
        <w:ind w:left="765"/>
        <w:jc w:val="both"/>
        <w:rPr>
          <w:rFonts w:ascii="Times New Roman" w:hAnsi="Times New Roman"/>
          <w:sz w:val="24"/>
          <w:szCs w:val="24"/>
        </w:rPr>
      </w:pPr>
    </w:p>
    <w:p w:rsidR="00C86AC1" w:rsidRDefault="00C86AC1" w:rsidP="00C86AC1">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Sensitivity analysis excluding observations with PPI, NSAID or H2RA prescriptions in the previous year.  Repeat the logistic outcome model</w:t>
      </w:r>
      <w:r w:rsidR="0070625C">
        <w:rPr>
          <w:rFonts w:ascii="Times New Roman" w:hAnsi="Times New Roman"/>
          <w:sz w:val="24"/>
          <w:szCs w:val="24"/>
        </w:rPr>
        <w:t>s</w:t>
      </w:r>
      <w:r>
        <w:rPr>
          <w:rFonts w:ascii="Times New Roman" w:hAnsi="Times New Roman"/>
          <w:sz w:val="24"/>
          <w:szCs w:val="24"/>
        </w:rPr>
        <w:t xml:space="preserve"> from step</w:t>
      </w:r>
      <w:r w:rsidR="0070625C">
        <w:rPr>
          <w:rFonts w:ascii="Times New Roman" w:hAnsi="Times New Roman"/>
          <w:sz w:val="24"/>
          <w:szCs w:val="24"/>
        </w:rPr>
        <w:t>s</w:t>
      </w:r>
      <w:r>
        <w:rPr>
          <w:rFonts w:ascii="Times New Roman" w:hAnsi="Times New Roman"/>
          <w:sz w:val="24"/>
          <w:szCs w:val="24"/>
        </w:rPr>
        <w:t xml:space="preserve"> 9 </w:t>
      </w:r>
      <w:r w:rsidR="0070625C">
        <w:rPr>
          <w:rFonts w:ascii="Times New Roman" w:hAnsi="Times New Roman"/>
          <w:sz w:val="24"/>
          <w:szCs w:val="24"/>
        </w:rPr>
        <w:t>and 10 but excluding</w:t>
      </w:r>
      <w:r>
        <w:rPr>
          <w:rFonts w:ascii="Times New Roman" w:hAnsi="Times New Roman"/>
          <w:sz w:val="24"/>
          <w:szCs w:val="24"/>
        </w:rPr>
        <w:t xml:space="preserve"> observations with a PPI, H2RA or NSAID in the 6 -12 months prior to </w:t>
      </w:r>
      <w:r w:rsidR="0081603F">
        <w:rPr>
          <w:rFonts w:ascii="Times New Roman" w:hAnsi="Times New Roman"/>
          <w:sz w:val="24"/>
          <w:szCs w:val="24"/>
        </w:rPr>
        <w:t>the date of cohort entry</w:t>
      </w:r>
      <w:r>
        <w:rPr>
          <w:rFonts w:ascii="Times New Roman" w:hAnsi="Times New Roman"/>
          <w:sz w:val="24"/>
          <w:szCs w:val="24"/>
        </w:rPr>
        <w:t xml:space="preserve">.  </w:t>
      </w:r>
    </w:p>
    <w:p w:rsidR="0081603F" w:rsidRDefault="0081603F" w:rsidP="00C86AC1">
      <w:pPr>
        <w:pStyle w:val="ListParagraph"/>
        <w:spacing w:after="0" w:line="240" w:lineRule="auto"/>
        <w:ind w:left="765"/>
        <w:jc w:val="both"/>
        <w:rPr>
          <w:rFonts w:ascii="Times New Roman" w:hAnsi="Times New Roman"/>
          <w:sz w:val="24"/>
          <w:szCs w:val="24"/>
        </w:rPr>
      </w:pPr>
    </w:p>
    <w:p w:rsidR="00C86AC1" w:rsidRDefault="00C86AC1" w:rsidP="00C86AC1">
      <w:pPr>
        <w:pStyle w:val="ListParagraph"/>
        <w:spacing w:after="0" w:line="240" w:lineRule="auto"/>
        <w:ind w:left="765"/>
        <w:jc w:val="both"/>
        <w:rPr>
          <w:rFonts w:ascii="Times New Roman" w:hAnsi="Times New Roman"/>
          <w:sz w:val="24"/>
          <w:szCs w:val="24"/>
        </w:rPr>
      </w:pPr>
      <w:r>
        <w:rPr>
          <w:rFonts w:ascii="Times New Roman" w:hAnsi="Times New Roman"/>
          <w:sz w:val="24"/>
          <w:szCs w:val="24"/>
        </w:rPr>
        <w:t>Include the following statement in the SAS code</w:t>
      </w:r>
      <w:r w:rsidR="00767DBA">
        <w:rPr>
          <w:rFonts w:ascii="Times New Roman" w:hAnsi="Times New Roman"/>
          <w:sz w:val="24"/>
          <w:szCs w:val="24"/>
        </w:rPr>
        <w:t xml:space="preserve"> </w:t>
      </w:r>
      <w:r w:rsidR="00767DBA" w:rsidRPr="00767DBA">
        <w:rPr>
          <w:rFonts w:ascii="Times New Roman" w:hAnsi="Times New Roman"/>
          <w:b/>
          <w:color w:val="FF0000"/>
          <w:sz w:val="24"/>
          <w:szCs w:val="24"/>
        </w:rPr>
        <w:t>creating the</w:t>
      </w:r>
      <w:r w:rsidR="00767DBA" w:rsidRPr="00767DBA">
        <w:rPr>
          <w:rFonts w:ascii="Times New Roman" w:hAnsi="Times New Roman"/>
          <w:color w:val="FF0000"/>
          <w:sz w:val="24"/>
          <w:szCs w:val="24"/>
        </w:rPr>
        <w:t xml:space="preserve"> </w:t>
      </w:r>
      <w:r w:rsidR="00767DBA">
        <w:rPr>
          <w:rFonts w:ascii="Times New Roman" w:hAnsi="Times New Roman"/>
          <w:b/>
          <w:color w:val="FF0000"/>
          <w:sz w:val="24"/>
          <w:szCs w:val="24"/>
        </w:rPr>
        <w:t>dataset to be analyzed</w:t>
      </w:r>
      <w:r w:rsidR="0081603F">
        <w:rPr>
          <w:rFonts w:ascii="Times New Roman" w:hAnsi="Times New Roman"/>
          <w:sz w:val="24"/>
          <w:szCs w:val="24"/>
        </w:rPr>
        <w:t>:</w:t>
      </w:r>
    </w:p>
    <w:p w:rsidR="00C86AC1" w:rsidRDefault="00C86AC1" w:rsidP="00C86AC1">
      <w:pPr>
        <w:pStyle w:val="ListParagraph"/>
        <w:spacing w:after="0" w:line="240" w:lineRule="auto"/>
        <w:ind w:left="765"/>
        <w:jc w:val="both"/>
        <w:rPr>
          <w:rFonts w:ascii="Times New Roman" w:hAnsi="Times New Roman"/>
          <w:sz w:val="24"/>
          <w:szCs w:val="24"/>
        </w:rPr>
      </w:pPr>
    </w:p>
    <w:p w:rsidR="0081603F" w:rsidRDefault="00C86AC1" w:rsidP="00C86AC1">
      <w:pPr>
        <w:pStyle w:val="ListParagraph"/>
        <w:spacing w:after="0" w:line="240" w:lineRule="auto"/>
        <w:ind w:left="765" w:firstLine="675"/>
        <w:jc w:val="both"/>
        <w:rPr>
          <w:rFonts w:ascii="Times New Roman" w:hAnsi="Times New Roman"/>
          <w:sz w:val="24"/>
          <w:szCs w:val="24"/>
        </w:rPr>
      </w:pPr>
      <w:r>
        <w:rPr>
          <w:rFonts w:ascii="Times New Roman" w:hAnsi="Times New Roman"/>
          <w:sz w:val="24"/>
          <w:szCs w:val="24"/>
        </w:rPr>
        <w:t xml:space="preserve">WHERE </w:t>
      </w:r>
      <w:r w:rsidRPr="000969C0">
        <w:rPr>
          <w:rFonts w:ascii="Times New Roman" w:hAnsi="Times New Roman"/>
          <w:sz w:val="24"/>
          <w:szCs w:val="24"/>
        </w:rPr>
        <w:t>P_NSAID_6_12</w:t>
      </w:r>
      <w:r>
        <w:rPr>
          <w:rFonts w:ascii="Times New Roman" w:hAnsi="Times New Roman"/>
          <w:sz w:val="24"/>
          <w:szCs w:val="24"/>
        </w:rPr>
        <w:t xml:space="preserve"> NE 1 AND </w:t>
      </w:r>
      <w:r w:rsidRPr="00AB7497">
        <w:rPr>
          <w:rFonts w:ascii="Times New Roman" w:hAnsi="Times New Roman"/>
          <w:sz w:val="24"/>
          <w:szCs w:val="24"/>
        </w:rPr>
        <w:t>P_PPI_6_12</w:t>
      </w:r>
      <w:r>
        <w:rPr>
          <w:rFonts w:ascii="Times New Roman" w:hAnsi="Times New Roman"/>
          <w:sz w:val="24"/>
          <w:szCs w:val="24"/>
        </w:rPr>
        <w:t xml:space="preserve"> NE 1 AND </w:t>
      </w:r>
    </w:p>
    <w:p w:rsidR="00C86AC1" w:rsidRDefault="00C86AC1" w:rsidP="00C86AC1">
      <w:pPr>
        <w:pStyle w:val="ListParagraph"/>
        <w:spacing w:after="0" w:line="240" w:lineRule="auto"/>
        <w:ind w:left="765" w:firstLine="675"/>
        <w:jc w:val="both"/>
        <w:rPr>
          <w:rFonts w:ascii="Times New Roman" w:hAnsi="Times New Roman"/>
          <w:sz w:val="24"/>
          <w:szCs w:val="24"/>
        </w:rPr>
      </w:pPr>
      <w:r w:rsidRPr="000969C0">
        <w:rPr>
          <w:rFonts w:ascii="Times New Roman" w:hAnsi="Times New Roman"/>
          <w:sz w:val="24"/>
          <w:szCs w:val="24"/>
        </w:rPr>
        <w:t>P_H2RA_6_12</w:t>
      </w:r>
      <w:r>
        <w:rPr>
          <w:rFonts w:ascii="Times New Roman" w:hAnsi="Times New Roman"/>
          <w:sz w:val="24"/>
          <w:szCs w:val="24"/>
        </w:rPr>
        <w:t xml:space="preserve"> NE 1;</w:t>
      </w:r>
    </w:p>
    <w:p w:rsidR="00767DBA" w:rsidRDefault="00767DBA" w:rsidP="00C86AC1">
      <w:pPr>
        <w:pStyle w:val="ListParagraph"/>
        <w:spacing w:after="0" w:line="240" w:lineRule="auto"/>
        <w:ind w:left="765" w:firstLine="675"/>
        <w:jc w:val="both"/>
        <w:rPr>
          <w:rFonts w:ascii="Times New Roman" w:hAnsi="Times New Roman"/>
          <w:b/>
          <w:color w:val="FF0000"/>
          <w:sz w:val="24"/>
          <w:szCs w:val="24"/>
        </w:rPr>
      </w:pPr>
      <w:r>
        <w:rPr>
          <w:rFonts w:ascii="Times New Roman" w:hAnsi="Times New Roman"/>
          <w:b/>
          <w:color w:val="FF0000"/>
          <w:sz w:val="24"/>
          <w:szCs w:val="24"/>
        </w:rPr>
        <w:t>Create the R_OBSERVATION variable new for this dataset.</w:t>
      </w:r>
    </w:p>
    <w:p w:rsidR="00767DBA" w:rsidRPr="00767DBA" w:rsidRDefault="00767DBA" w:rsidP="00767DBA">
      <w:pPr>
        <w:pStyle w:val="ListParagraph"/>
        <w:spacing w:after="0" w:line="240" w:lineRule="auto"/>
        <w:ind w:left="765" w:firstLine="675"/>
        <w:jc w:val="both"/>
        <w:rPr>
          <w:rFonts w:ascii="Times New Roman" w:hAnsi="Times New Roman"/>
          <w:b/>
          <w:color w:val="FF0000"/>
          <w:sz w:val="24"/>
          <w:szCs w:val="24"/>
        </w:rPr>
      </w:pPr>
      <w:r w:rsidRPr="00767DBA">
        <w:rPr>
          <w:rFonts w:ascii="Times New Roman" w:hAnsi="Times New Roman"/>
          <w:b/>
          <w:color w:val="FF0000"/>
          <w:sz w:val="24"/>
          <w:szCs w:val="24"/>
        </w:rPr>
        <w:t xml:space="preserve">Exclude </w:t>
      </w:r>
      <w:r w:rsidRPr="00767DBA">
        <w:rPr>
          <w:rFonts w:ascii="Times New Roman" w:hAnsi="Times New Roman"/>
          <w:b/>
          <w:color w:val="FF0000"/>
          <w:sz w:val="24"/>
          <w:szCs w:val="24"/>
        </w:rPr>
        <w:t>P_NSAID_6_12</w:t>
      </w:r>
      <w:r w:rsidRPr="00767DBA">
        <w:rPr>
          <w:rFonts w:ascii="Times New Roman" w:hAnsi="Times New Roman"/>
          <w:b/>
          <w:color w:val="FF0000"/>
          <w:sz w:val="24"/>
          <w:szCs w:val="24"/>
        </w:rPr>
        <w:t xml:space="preserve">, </w:t>
      </w:r>
      <w:r w:rsidRPr="00767DBA">
        <w:rPr>
          <w:rFonts w:ascii="Times New Roman" w:hAnsi="Times New Roman"/>
          <w:b/>
          <w:color w:val="FF0000"/>
          <w:sz w:val="24"/>
          <w:szCs w:val="24"/>
        </w:rPr>
        <w:t>P_PPI_6_12</w:t>
      </w:r>
      <w:r w:rsidRPr="00767DBA">
        <w:rPr>
          <w:rFonts w:ascii="Times New Roman" w:hAnsi="Times New Roman"/>
          <w:b/>
          <w:color w:val="FF0000"/>
          <w:sz w:val="24"/>
          <w:szCs w:val="24"/>
        </w:rPr>
        <w:t>,</w:t>
      </w:r>
      <w:r w:rsidRPr="00767DBA">
        <w:rPr>
          <w:rFonts w:ascii="Times New Roman" w:hAnsi="Times New Roman"/>
          <w:b/>
          <w:color w:val="FF0000"/>
          <w:sz w:val="24"/>
          <w:szCs w:val="24"/>
        </w:rPr>
        <w:t xml:space="preserve"> </w:t>
      </w:r>
      <w:r>
        <w:rPr>
          <w:rFonts w:ascii="Times New Roman" w:hAnsi="Times New Roman"/>
          <w:b/>
          <w:color w:val="FF0000"/>
          <w:sz w:val="24"/>
          <w:szCs w:val="24"/>
        </w:rPr>
        <w:t>and</w:t>
      </w:r>
      <w:r w:rsidRPr="00767DBA">
        <w:rPr>
          <w:rFonts w:ascii="Times New Roman" w:hAnsi="Times New Roman"/>
          <w:b/>
          <w:color w:val="FF0000"/>
          <w:sz w:val="24"/>
          <w:szCs w:val="24"/>
        </w:rPr>
        <w:t xml:space="preserve"> </w:t>
      </w:r>
      <w:r w:rsidRPr="00767DBA">
        <w:rPr>
          <w:rFonts w:ascii="Times New Roman" w:hAnsi="Times New Roman"/>
          <w:b/>
          <w:color w:val="FF0000"/>
          <w:sz w:val="24"/>
          <w:szCs w:val="24"/>
        </w:rPr>
        <w:t>P_H2RA_6_12</w:t>
      </w:r>
      <w:r w:rsidRPr="00767DBA">
        <w:rPr>
          <w:rFonts w:ascii="Times New Roman" w:hAnsi="Times New Roman"/>
          <w:b/>
          <w:color w:val="FF0000"/>
          <w:sz w:val="24"/>
          <w:szCs w:val="24"/>
        </w:rPr>
        <w:t xml:space="preserve"> from models.</w:t>
      </w:r>
    </w:p>
    <w:p w:rsidR="00C86AC1" w:rsidRDefault="00C86AC1" w:rsidP="00C86AC1">
      <w:pPr>
        <w:pStyle w:val="ListParagraph"/>
        <w:spacing w:after="0" w:line="240" w:lineRule="auto"/>
        <w:ind w:left="765"/>
        <w:jc w:val="both"/>
        <w:rPr>
          <w:rFonts w:ascii="Times New Roman" w:hAnsi="Times New Roman"/>
          <w:sz w:val="24"/>
          <w:szCs w:val="24"/>
        </w:rPr>
      </w:pPr>
    </w:p>
    <w:p w:rsidR="00C86AC1" w:rsidRDefault="00C86AC1" w:rsidP="00C86AC1">
      <w:pPr>
        <w:pStyle w:val="ListParagraph"/>
        <w:numPr>
          <w:ilvl w:val="0"/>
          <w:numId w:val="3"/>
        </w:numPr>
        <w:spacing w:after="0" w:line="240" w:lineRule="auto"/>
        <w:jc w:val="both"/>
        <w:rPr>
          <w:rFonts w:ascii="Times New Roman" w:hAnsi="Times New Roman"/>
          <w:sz w:val="24"/>
          <w:szCs w:val="24"/>
        </w:rPr>
      </w:pPr>
      <w:r w:rsidRPr="000F1325">
        <w:rPr>
          <w:rFonts w:ascii="Times New Roman" w:hAnsi="Times New Roman"/>
          <w:sz w:val="24"/>
          <w:szCs w:val="24"/>
        </w:rPr>
        <w:t>Repeat the logistic outcome model</w:t>
      </w:r>
      <w:r w:rsidR="0070625C">
        <w:rPr>
          <w:rFonts w:ascii="Times New Roman" w:hAnsi="Times New Roman"/>
          <w:sz w:val="24"/>
          <w:szCs w:val="24"/>
        </w:rPr>
        <w:t>s</w:t>
      </w:r>
      <w:r w:rsidRPr="000F1325">
        <w:rPr>
          <w:rFonts w:ascii="Times New Roman" w:hAnsi="Times New Roman"/>
          <w:sz w:val="24"/>
          <w:szCs w:val="24"/>
        </w:rPr>
        <w:t xml:space="preserve"> described in step</w:t>
      </w:r>
      <w:r w:rsidR="0070625C">
        <w:rPr>
          <w:rFonts w:ascii="Times New Roman" w:hAnsi="Times New Roman"/>
          <w:sz w:val="24"/>
          <w:szCs w:val="24"/>
        </w:rPr>
        <w:t>s</w:t>
      </w:r>
      <w:r w:rsidRPr="000F1325">
        <w:rPr>
          <w:rFonts w:ascii="Times New Roman" w:hAnsi="Times New Roman"/>
          <w:sz w:val="24"/>
          <w:szCs w:val="24"/>
        </w:rPr>
        <w:t xml:space="preserve"> 9 </w:t>
      </w:r>
      <w:r w:rsidR="0070625C">
        <w:rPr>
          <w:rFonts w:ascii="Times New Roman" w:hAnsi="Times New Roman"/>
          <w:sz w:val="24"/>
          <w:szCs w:val="24"/>
        </w:rPr>
        <w:t xml:space="preserve">and 10 </w:t>
      </w:r>
      <w:r w:rsidRPr="000F1325">
        <w:rPr>
          <w:rFonts w:ascii="Times New Roman" w:hAnsi="Times New Roman"/>
          <w:sz w:val="24"/>
          <w:szCs w:val="24"/>
        </w:rPr>
        <w:t>but excluding crossovers (i.e., the unexposed patients who took a PPI or H2RA during follow-up</w:t>
      </w:r>
      <w:r>
        <w:rPr>
          <w:rFonts w:ascii="Times New Roman" w:hAnsi="Times New Roman"/>
          <w:sz w:val="24"/>
          <w:szCs w:val="24"/>
        </w:rPr>
        <w:t>, PPIs users also exposed to H2RAs during follow-up, and H2RA users also exposed to PPIs during follow-up</w:t>
      </w:r>
      <w:r w:rsidRPr="000F1325">
        <w:rPr>
          <w:rFonts w:ascii="Times New Roman" w:hAnsi="Times New Roman"/>
          <w:sz w:val="24"/>
          <w:szCs w:val="24"/>
        </w:rPr>
        <w:t xml:space="preserve">).  </w:t>
      </w:r>
    </w:p>
    <w:p w:rsidR="00767DBA" w:rsidRPr="00767DBA" w:rsidRDefault="00767DBA" w:rsidP="00767DBA">
      <w:pPr>
        <w:spacing w:after="0" w:line="240" w:lineRule="auto"/>
        <w:ind w:left="405"/>
        <w:jc w:val="both"/>
        <w:rPr>
          <w:rFonts w:ascii="Times New Roman" w:hAnsi="Times New Roman"/>
          <w:b/>
          <w:color w:val="FF0000"/>
          <w:sz w:val="24"/>
          <w:szCs w:val="24"/>
        </w:rPr>
      </w:pPr>
      <w:r>
        <w:rPr>
          <w:rFonts w:ascii="Times New Roman" w:hAnsi="Times New Roman"/>
          <w:b/>
          <w:color w:val="FF0000"/>
          <w:sz w:val="24"/>
          <w:szCs w:val="24"/>
        </w:rPr>
        <w:t xml:space="preserve"> </w:t>
      </w:r>
      <w:r>
        <w:rPr>
          <w:rFonts w:ascii="Times New Roman" w:hAnsi="Times New Roman"/>
          <w:b/>
          <w:color w:val="FF0000"/>
          <w:sz w:val="24"/>
          <w:szCs w:val="24"/>
        </w:rPr>
        <w:tab/>
      </w:r>
      <w:r>
        <w:rPr>
          <w:rFonts w:ascii="Times New Roman" w:hAnsi="Times New Roman"/>
          <w:b/>
          <w:color w:val="FF0000"/>
          <w:sz w:val="24"/>
          <w:szCs w:val="24"/>
        </w:rPr>
        <w:tab/>
      </w:r>
      <w:r w:rsidRPr="00767DBA">
        <w:rPr>
          <w:rFonts w:ascii="Times New Roman" w:hAnsi="Times New Roman"/>
          <w:b/>
          <w:color w:val="FF0000"/>
          <w:sz w:val="24"/>
          <w:szCs w:val="24"/>
        </w:rPr>
        <w:t>Create the R_OBSERVATION variable new for this dataset.</w:t>
      </w:r>
    </w:p>
    <w:p w:rsidR="00767DBA" w:rsidRPr="00767DBA" w:rsidRDefault="00767DBA" w:rsidP="00767DBA">
      <w:pPr>
        <w:pStyle w:val="ListParagraph"/>
        <w:spacing w:after="0" w:line="240" w:lineRule="auto"/>
        <w:ind w:left="1440"/>
        <w:jc w:val="both"/>
        <w:rPr>
          <w:rFonts w:ascii="Times New Roman" w:hAnsi="Times New Roman"/>
          <w:b/>
          <w:sz w:val="24"/>
          <w:szCs w:val="24"/>
        </w:rPr>
      </w:pPr>
    </w:p>
    <w:p w:rsidR="00C86AC1" w:rsidRPr="000F1325" w:rsidRDefault="00C86AC1" w:rsidP="00C86AC1">
      <w:pPr>
        <w:pStyle w:val="ListParagraph"/>
        <w:spacing w:after="0" w:line="240" w:lineRule="auto"/>
        <w:ind w:left="765"/>
        <w:jc w:val="both"/>
        <w:rPr>
          <w:rFonts w:ascii="Times New Roman" w:hAnsi="Times New Roman"/>
          <w:sz w:val="24"/>
          <w:szCs w:val="24"/>
        </w:rPr>
      </w:pPr>
    </w:p>
    <w:p w:rsidR="00C86AC1" w:rsidRPr="000F1325" w:rsidRDefault="00C86AC1" w:rsidP="00C86AC1">
      <w:pPr>
        <w:pStyle w:val="ListParagraph"/>
        <w:numPr>
          <w:ilvl w:val="0"/>
          <w:numId w:val="3"/>
        </w:numPr>
        <w:spacing w:after="0" w:line="240" w:lineRule="auto"/>
        <w:jc w:val="both"/>
        <w:rPr>
          <w:rFonts w:ascii="Times New Roman" w:hAnsi="Times New Roman"/>
          <w:sz w:val="24"/>
          <w:szCs w:val="24"/>
        </w:rPr>
      </w:pPr>
      <w:r w:rsidRPr="000F1325">
        <w:rPr>
          <w:rFonts w:ascii="Times New Roman" w:hAnsi="Times New Roman"/>
          <w:sz w:val="24"/>
          <w:szCs w:val="24"/>
        </w:rPr>
        <w:t xml:space="preserve">Categorize exposure and events </w:t>
      </w:r>
      <w:bookmarkStart w:id="18" w:name="_GoBack"/>
      <w:bookmarkEnd w:id="18"/>
      <w:r w:rsidRPr="000F1325">
        <w:rPr>
          <w:rFonts w:ascii="Times New Roman" w:hAnsi="Times New Roman"/>
          <w:sz w:val="24"/>
          <w:szCs w:val="24"/>
        </w:rPr>
        <w:t>by propensity score decile, sex, and age group. This table will permit computation of network-wide summary statistics (Table</w:t>
      </w:r>
      <w:r>
        <w:rPr>
          <w:rFonts w:ascii="Times New Roman" w:hAnsi="Times New Roman"/>
          <w:sz w:val="24"/>
          <w:szCs w:val="24"/>
        </w:rPr>
        <w:t>s</w:t>
      </w:r>
      <w:r w:rsidRPr="000F1325">
        <w:rPr>
          <w:rFonts w:ascii="Times New Roman" w:hAnsi="Times New Roman"/>
          <w:sz w:val="24"/>
          <w:szCs w:val="24"/>
        </w:rPr>
        <w:t xml:space="preserve"> </w:t>
      </w:r>
      <w:r w:rsidR="00BB3F9C">
        <w:rPr>
          <w:rFonts w:ascii="Times New Roman" w:hAnsi="Times New Roman"/>
          <w:sz w:val="24"/>
          <w:szCs w:val="24"/>
        </w:rPr>
        <w:t>8-11</w:t>
      </w:r>
      <w:r w:rsidRPr="000F1325">
        <w:rPr>
          <w:rFonts w:ascii="Times New Roman" w:hAnsi="Times New Roman"/>
          <w:sz w:val="24"/>
          <w:szCs w:val="24"/>
        </w:rPr>
        <w:t>) and the calculation of summary Odds Ratios where regression models will not converge.  Some sites may be unable to report this table due to small cell privacy restrictions.  Summary Odds Ratios and CIs should be calculated on site and reported.</w:t>
      </w:r>
    </w:p>
    <w:p w:rsidR="001C226D" w:rsidRPr="000F1325" w:rsidRDefault="001C226D" w:rsidP="001C226D">
      <w:pPr>
        <w:pStyle w:val="Heading1"/>
        <w:numPr>
          <w:ilvl w:val="0"/>
          <w:numId w:val="0"/>
        </w:numPr>
        <w:spacing w:before="0" w:line="240" w:lineRule="auto"/>
        <w:ind w:left="720"/>
        <w:jc w:val="both"/>
        <w:rPr>
          <w:rFonts w:ascii="Times New Roman" w:hAnsi="Times New Roman"/>
          <w:smallCaps/>
          <w:color w:val="auto"/>
          <w:sz w:val="24"/>
          <w:szCs w:val="24"/>
        </w:rPr>
      </w:pPr>
      <w:bookmarkStart w:id="19" w:name="_Toc295120817"/>
    </w:p>
    <w:p w:rsidR="001C226D" w:rsidRPr="000F1325" w:rsidRDefault="002A50E5" w:rsidP="002A50E5">
      <w:pPr>
        <w:pStyle w:val="Heading1"/>
        <w:numPr>
          <w:ilvl w:val="0"/>
          <w:numId w:val="14"/>
        </w:numPr>
        <w:spacing w:before="0" w:line="240" w:lineRule="auto"/>
        <w:rPr>
          <w:rFonts w:ascii="Times New Roman" w:hAnsi="Times New Roman"/>
          <w:color w:val="auto"/>
          <w:sz w:val="24"/>
          <w:szCs w:val="24"/>
        </w:rPr>
      </w:pPr>
      <w:bookmarkStart w:id="20" w:name="_Toc312005969"/>
      <w:r w:rsidRPr="000F1325">
        <w:rPr>
          <w:rFonts w:ascii="Times New Roman" w:hAnsi="Times New Roman"/>
          <w:color w:val="auto"/>
          <w:sz w:val="24"/>
          <w:szCs w:val="24"/>
        </w:rPr>
        <w:t>COVARIATES</w:t>
      </w:r>
      <w:bookmarkEnd w:id="19"/>
      <w:bookmarkEnd w:id="20"/>
    </w:p>
    <w:p w:rsidR="001C226D" w:rsidRPr="000F1325" w:rsidRDefault="001C226D" w:rsidP="001C226D">
      <w:pPr>
        <w:pStyle w:val="BodyText"/>
        <w:spacing w:before="0" w:after="0"/>
        <w:jc w:val="both"/>
        <w:rPr>
          <w:szCs w:val="24"/>
        </w:rPr>
      </w:pPr>
    </w:p>
    <w:p w:rsidR="001C226D" w:rsidRPr="000F1325" w:rsidRDefault="001C226D" w:rsidP="001C226D">
      <w:pPr>
        <w:pStyle w:val="BodyText"/>
        <w:spacing w:before="0" w:after="0"/>
        <w:jc w:val="both"/>
        <w:rPr>
          <w:i/>
          <w:szCs w:val="24"/>
        </w:rPr>
      </w:pPr>
      <w:r w:rsidRPr="000F1325">
        <w:rPr>
          <w:i/>
          <w:szCs w:val="24"/>
        </w:rPr>
        <w:t>Note on missing data: Do not impute missing values for demographic data. Exclude patients missing sex, For income and age, create another categorical variable (e.g.</w:t>
      </w:r>
      <w:r w:rsidR="0081603F">
        <w:rPr>
          <w:i/>
          <w:szCs w:val="24"/>
        </w:rPr>
        <w:t>,</w:t>
      </w:r>
      <w:r w:rsidRPr="000F1325">
        <w:rPr>
          <w:i/>
          <w:szCs w:val="24"/>
        </w:rPr>
        <w:t xml:space="preserve"> AGE_UNK, INC_UNK).</w:t>
      </w:r>
    </w:p>
    <w:p w:rsidR="001C226D" w:rsidRPr="000F1325" w:rsidRDefault="001C226D" w:rsidP="001C226D">
      <w:pPr>
        <w:pStyle w:val="BodyText"/>
        <w:spacing w:before="0" w:after="0"/>
        <w:jc w:val="both"/>
        <w:rPr>
          <w:i/>
          <w:szCs w:val="24"/>
        </w:rPr>
      </w:pPr>
    </w:p>
    <w:p w:rsidR="001C226D" w:rsidRPr="000F1325" w:rsidRDefault="001C226D" w:rsidP="001C226D">
      <w:pPr>
        <w:pStyle w:val="BodyText"/>
        <w:spacing w:before="0" w:after="0"/>
        <w:jc w:val="both"/>
        <w:rPr>
          <w:i/>
          <w:szCs w:val="24"/>
        </w:rPr>
      </w:pPr>
      <w:r w:rsidRPr="000F1325">
        <w:rPr>
          <w:i/>
          <w:szCs w:val="24"/>
        </w:rPr>
        <w:lastRenderedPageBreak/>
        <w:t>Include covariate data in the propensity score that occur on the date</w:t>
      </w:r>
      <w:r w:rsidR="000728A9" w:rsidRPr="000F1325">
        <w:rPr>
          <w:i/>
          <w:szCs w:val="24"/>
        </w:rPr>
        <w:t xml:space="preserve"> of cohort entry</w:t>
      </w:r>
      <w:r w:rsidRPr="000F1325">
        <w:rPr>
          <w:i/>
          <w:szCs w:val="24"/>
        </w:rPr>
        <w:t xml:space="preserve">. </w:t>
      </w:r>
    </w:p>
    <w:p w:rsidR="001C226D" w:rsidRPr="000F1325" w:rsidRDefault="001C226D" w:rsidP="001C226D">
      <w:pPr>
        <w:pStyle w:val="BodyText"/>
        <w:spacing w:before="0" w:after="0"/>
        <w:jc w:val="both"/>
        <w:rPr>
          <w:szCs w:val="24"/>
        </w:rPr>
      </w:pPr>
    </w:p>
    <w:p w:rsidR="001C226D" w:rsidRPr="000F1325" w:rsidRDefault="001C226D" w:rsidP="001C226D">
      <w:pPr>
        <w:pStyle w:val="BodyText"/>
        <w:spacing w:before="0" w:after="0"/>
        <w:jc w:val="both"/>
        <w:rPr>
          <w:szCs w:val="24"/>
          <w:u w:val="single"/>
        </w:rPr>
      </w:pPr>
      <w:r w:rsidRPr="000F1325">
        <w:rPr>
          <w:szCs w:val="24"/>
          <w:u w:val="single"/>
        </w:rPr>
        <w:t>Predefined covariates to ALWAYS be included in the propensity score model</w:t>
      </w:r>
    </w:p>
    <w:p w:rsidR="001C226D" w:rsidRPr="000F1325" w:rsidRDefault="001C226D" w:rsidP="001C226D">
      <w:pPr>
        <w:pStyle w:val="ListParagraph"/>
        <w:numPr>
          <w:ilvl w:val="0"/>
          <w:numId w:val="4"/>
        </w:numPr>
        <w:spacing w:after="0" w:line="240" w:lineRule="auto"/>
        <w:jc w:val="both"/>
        <w:rPr>
          <w:rFonts w:ascii="Times New Roman" w:hAnsi="Times New Roman"/>
          <w:sz w:val="24"/>
          <w:szCs w:val="24"/>
        </w:rPr>
      </w:pPr>
      <w:r w:rsidRPr="000F1325">
        <w:rPr>
          <w:rFonts w:ascii="Times New Roman" w:hAnsi="Times New Roman"/>
          <w:sz w:val="24"/>
          <w:szCs w:val="24"/>
        </w:rPr>
        <w:t>Demographics and Lifestyle Variables:</w:t>
      </w:r>
    </w:p>
    <w:p w:rsidR="001C226D" w:rsidRPr="000F1325" w:rsidRDefault="001C226D" w:rsidP="001C226D">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Index year</w:t>
      </w:r>
    </w:p>
    <w:p w:rsidR="001C226D" w:rsidRPr="000F1325" w:rsidRDefault="001C226D" w:rsidP="001C226D">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Income category (use standard method in your province</w:t>
      </w:r>
      <w:r w:rsidR="0081603F">
        <w:rPr>
          <w:rFonts w:ascii="Times New Roman" w:hAnsi="Times New Roman"/>
          <w:sz w:val="24"/>
          <w:szCs w:val="24"/>
        </w:rPr>
        <w:t xml:space="preserve"> – please define as part of Appendix I</w:t>
      </w:r>
      <w:r w:rsidRPr="000F1325">
        <w:rPr>
          <w:rFonts w:ascii="Times New Roman" w:hAnsi="Times New Roman"/>
          <w:sz w:val="24"/>
          <w:szCs w:val="24"/>
        </w:rPr>
        <w:t>)</w:t>
      </w:r>
    </w:p>
    <w:p w:rsidR="001C226D" w:rsidRPr="000F1325" w:rsidRDefault="001C226D" w:rsidP="001C226D">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Alcohol</w:t>
      </w:r>
    </w:p>
    <w:p w:rsidR="001C226D" w:rsidRPr="000F1325" w:rsidRDefault="001C226D" w:rsidP="001C226D">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Body Mass Index</w:t>
      </w:r>
    </w:p>
    <w:p w:rsidR="001C226D" w:rsidRPr="000F1325" w:rsidRDefault="001C226D" w:rsidP="001C226D">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Smoking</w:t>
      </w:r>
    </w:p>
    <w:p w:rsidR="001C226D" w:rsidRPr="000F1325" w:rsidRDefault="001C226D" w:rsidP="001C226D">
      <w:pPr>
        <w:pStyle w:val="ListParagraph"/>
        <w:spacing w:after="0" w:line="240" w:lineRule="auto"/>
        <w:ind w:left="765"/>
        <w:jc w:val="both"/>
        <w:rPr>
          <w:rFonts w:ascii="Times New Roman" w:hAnsi="Times New Roman"/>
          <w:sz w:val="24"/>
          <w:szCs w:val="24"/>
        </w:rPr>
      </w:pPr>
    </w:p>
    <w:p w:rsidR="001C226D" w:rsidRPr="000F1325" w:rsidRDefault="001C226D" w:rsidP="001C226D">
      <w:pPr>
        <w:pStyle w:val="ListParagraph"/>
        <w:numPr>
          <w:ilvl w:val="0"/>
          <w:numId w:val="4"/>
        </w:numPr>
        <w:spacing w:after="0" w:line="240" w:lineRule="auto"/>
        <w:jc w:val="both"/>
        <w:rPr>
          <w:rFonts w:ascii="Times New Roman" w:hAnsi="Times New Roman"/>
          <w:sz w:val="24"/>
          <w:szCs w:val="24"/>
        </w:rPr>
      </w:pPr>
      <w:r w:rsidRPr="000F1325">
        <w:rPr>
          <w:rFonts w:ascii="Times New Roman" w:hAnsi="Times New Roman"/>
          <w:sz w:val="24"/>
          <w:szCs w:val="24"/>
        </w:rPr>
        <w:t>Health care utilization:</w:t>
      </w:r>
    </w:p>
    <w:p w:rsidR="001C226D" w:rsidRPr="000F1325" w:rsidRDefault="001C226D" w:rsidP="001C226D">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Hospitalized in previous year (yes=1 or no=0)</w:t>
      </w:r>
    </w:p>
    <w:p w:rsidR="001C226D" w:rsidRPr="000F1325" w:rsidRDefault="001C226D" w:rsidP="001C226D">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&gt; 4 distinct drugs (generic chemical name) in prior year (yes=1 or no=0)</w:t>
      </w:r>
    </w:p>
    <w:p w:rsidR="001C226D" w:rsidRPr="000F1325" w:rsidRDefault="001C226D" w:rsidP="001C226D">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&gt; 4 physician visits in prior year (yes=1 or no=0)</w:t>
      </w:r>
    </w:p>
    <w:p w:rsidR="001C226D" w:rsidRPr="000F1325" w:rsidRDefault="001C226D" w:rsidP="001C226D">
      <w:pPr>
        <w:pStyle w:val="BodyText"/>
        <w:spacing w:before="0" w:after="0"/>
        <w:jc w:val="both"/>
        <w:rPr>
          <w:szCs w:val="24"/>
          <w:u w:val="single"/>
        </w:rPr>
      </w:pPr>
    </w:p>
    <w:p w:rsidR="00AB1184" w:rsidRPr="000F1325" w:rsidRDefault="00AB1184" w:rsidP="00AB1184">
      <w:pPr>
        <w:pStyle w:val="ListParagraph"/>
        <w:numPr>
          <w:ilvl w:val="0"/>
          <w:numId w:val="4"/>
        </w:numPr>
        <w:spacing w:after="0" w:line="240" w:lineRule="auto"/>
        <w:jc w:val="both"/>
        <w:rPr>
          <w:rFonts w:ascii="Times New Roman" w:hAnsi="Times New Roman"/>
          <w:sz w:val="24"/>
          <w:szCs w:val="24"/>
        </w:rPr>
      </w:pPr>
      <w:r w:rsidRPr="000F1325">
        <w:rPr>
          <w:rFonts w:ascii="Times New Roman" w:hAnsi="Times New Roman"/>
          <w:sz w:val="24"/>
          <w:szCs w:val="24"/>
        </w:rPr>
        <w:t>Disease Characteristics</w:t>
      </w:r>
      <w:r w:rsidR="0081603F">
        <w:rPr>
          <w:rFonts w:ascii="Times New Roman" w:hAnsi="Times New Roman"/>
          <w:sz w:val="24"/>
          <w:szCs w:val="24"/>
        </w:rPr>
        <w:t xml:space="preserve"> (See Section D.6 for Definitions)</w:t>
      </w:r>
    </w:p>
    <w:p w:rsidR="0081603F" w:rsidRDefault="00AB1184" w:rsidP="00AB1184">
      <w:pPr>
        <w:pStyle w:val="ListParagraph"/>
        <w:numPr>
          <w:ilvl w:val="1"/>
          <w:numId w:val="4"/>
        </w:numPr>
        <w:spacing w:after="0" w:line="240" w:lineRule="auto"/>
        <w:jc w:val="both"/>
        <w:rPr>
          <w:rFonts w:ascii="Times New Roman" w:hAnsi="Times New Roman"/>
          <w:sz w:val="24"/>
          <w:szCs w:val="24"/>
        </w:rPr>
      </w:pPr>
      <w:r w:rsidRPr="0081603F">
        <w:rPr>
          <w:rFonts w:ascii="Times New Roman" w:hAnsi="Times New Roman"/>
          <w:sz w:val="24"/>
          <w:szCs w:val="24"/>
        </w:rPr>
        <w:t xml:space="preserve">Asthma </w:t>
      </w:r>
    </w:p>
    <w:p w:rsidR="0081603F" w:rsidRDefault="00AB1184" w:rsidP="00AB1184">
      <w:pPr>
        <w:pStyle w:val="ListParagraph"/>
        <w:numPr>
          <w:ilvl w:val="1"/>
          <w:numId w:val="4"/>
        </w:numPr>
        <w:spacing w:after="0" w:line="240" w:lineRule="auto"/>
        <w:jc w:val="both"/>
        <w:rPr>
          <w:rFonts w:ascii="Times New Roman" w:hAnsi="Times New Roman"/>
          <w:sz w:val="24"/>
          <w:szCs w:val="24"/>
        </w:rPr>
      </w:pPr>
      <w:r w:rsidRPr="0081603F">
        <w:rPr>
          <w:rFonts w:ascii="Times New Roman" w:hAnsi="Times New Roman"/>
          <w:sz w:val="24"/>
          <w:szCs w:val="24"/>
        </w:rPr>
        <w:t xml:space="preserve">COPD </w:t>
      </w:r>
    </w:p>
    <w:p w:rsidR="0081603F" w:rsidRDefault="00AB1184" w:rsidP="00AB1184">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 xml:space="preserve">Bronchiectasis </w:t>
      </w:r>
    </w:p>
    <w:p w:rsidR="0081603F" w:rsidRDefault="00AB1184" w:rsidP="001E1164">
      <w:pPr>
        <w:pStyle w:val="ListParagraph"/>
        <w:numPr>
          <w:ilvl w:val="1"/>
          <w:numId w:val="4"/>
        </w:numPr>
        <w:spacing w:after="0" w:line="240" w:lineRule="auto"/>
        <w:jc w:val="both"/>
        <w:rPr>
          <w:rFonts w:ascii="Times New Roman" w:hAnsi="Times New Roman"/>
          <w:sz w:val="24"/>
          <w:szCs w:val="24"/>
        </w:rPr>
      </w:pPr>
      <w:r w:rsidRPr="00AB1184">
        <w:rPr>
          <w:rFonts w:ascii="Times New Roman" w:hAnsi="Times New Roman"/>
          <w:sz w:val="24"/>
          <w:szCs w:val="24"/>
        </w:rPr>
        <w:t xml:space="preserve">Diabetes </w:t>
      </w:r>
    </w:p>
    <w:p w:rsidR="00AB1184" w:rsidRPr="00AB1184" w:rsidRDefault="00AB1184" w:rsidP="001E1164">
      <w:pPr>
        <w:pStyle w:val="ListParagraph"/>
        <w:spacing w:after="0" w:line="240" w:lineRule="auto"/>
        <w:ind w:left="1485"/>
        <w:jc w:val="both"/>
        <w:rPr>
          <w:rFonts w:ascii="Times New Roman" w:hAnsi="Times New Roman"/>
          <w:sz w:val="24"/>
          <w:szCs w:val="24"/>
        </w:rPr>
      </w:pPr>
    </w:p>
    <w:p w:rsidR="00AB1184" w:rsidRPr="000F1325" w:rsidRDefault="00AB1184" w:rsidP="00AB1184">
      <w:pPr>
        <w:pStyle w:val="ListParagraph"/>
        <w:numPr>
          <w:ilvl w:val="0"/>
          <w:numId w:val="4"/>
        </w:numPr>
        <w:spacing w:after="0" w:line="240" w:lineRule="auto"/>
        <w:jc w:val="both"/>
        <w:rPr>
          <w:rFonts w:ascii="Times New Roman" w:hAnsi="Times New Roman"/>
          <w:sz w:val="24"/>
          <w:szCs w:val="24"/>
        </w:rPr>
      </w:pPr>
      <w:r w:rsidRPr="000F1325">
        <w:rPr>
          <w:rFonts w:ascii="Times New Roman" w:hAnsi="Times New Roman"/>
          <w:sz w:val="24"/>
          <w:szCs w:val="24"/>
        </w:rPr>
        <w:t>Medications (see Section D.6 for WHO ATC codes):</w:t>
      </w:r>
    </w:p>
    <w:p w:rsidR="00AB1184" w:rsidRPr="000F1325" w:rsidRDefault="00AB1184" w:rsidP="00AB1184">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Immunosuppressive Agents</w:t>
      </w:r>
    </w:p>
    <w:p w:rsidR="00AB1184" w:rsidRPr="000F1325" w:rsidRDefault="00AB1184" w:rsidP="00AB1184">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Influenza Vaccine</w:t>
      </w:r>
    </w:p>
    <w:p w:rsidR="00AB1184" w:rsidRPr="000F1325" w:rsidRDefault="00AB1184" w:rsidP="00AB1184">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Inhaled Bronchodilators</w:t>
      </w:r>
    </w:p>
    <w:p w:rsidR="00AB1184" w:rsidRPr="000F1325" w:rsidRDefault="00AB1184" w:rsidP="00AB1184">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Inhaled Corticosteroids</w:t>
      </w:r>
    </w:p>
    <w:p w:rsidR="00AB1184" w:rsidRPr="000F1325" w:rsidRDefault="00AB1184" w:rsidP="00AB1184">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Pneumococcal Vaccine</w:t>
      </w:r>
    </w:p>
    <w:p w:rsidR="00AB1184" w:rsidRPr="000F1325" w:rsidRDefault="00AB1184" w:rsidP="00AB1184">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Systemic Antibiotics</w:t>
      </w:r>
    </w:p>
    <w:p w:rsidR="00AB1184" w:rsidRPr="000F1325" w:rsidRDefault="00AB1184" w:rsidP="00AB1184">
      <w:pPr>
        <w:pStyle w:val="ListParagraph"/>
        <w:numPr>
          <w:ilvl w:val="1"/>
          <w:numId w:val="4"/>
        </w:numPr>
        <w:spacing w:after="0" w:line="240" w:lineRule="auto"/>
        <w:jc w:val="both"/>
        <w:rPr>
          <w:rFonts w:ascii="Times New Roman" w:hAnsi="Times New Roman"/>
          <w:sz w:val="24"/>
          <w:szCs w:val="24"/>
        </w:rPr>
      </w:pPr>
      <w:r w:rsidRPr="000F1325">
        <w:rPr>
          <w:rFonts w:ascii="Times New Roman" w:hAnsi="Times New Roman"/>
          <w:sz w:val="24"/>
          <w:szCs w:val="24"/>
        </w:rPr>
        <w:t>Systemic Corticosteroids</w:t>
      </w:r>
    </w:p>
    <w:p w:rsidR="00AB1184" w:rsidRPr="000F1325" w:rsidRDefault="00AB1184" w:rsidP="00AB1184">
      <w:pPr>
        <w:pStyle w:val="BodyText"/>
        <w:spacing w:before="0" w:after="0"/>
        <w:jc w:val="both"/>
        <w:rPr>
          <w:szCs w:val="24"/>
          <w:u w:val="single"/>
        </w:rPr>
      </w:pPr>
    </w:p>
    <w:p w:rsidR="00AB1184" w:rsidRPr="000F1325" w:rsidRDefault="00AB1184" w:rsidP="00AB1184">
      <w:pPr>
        <w:pStyle w:val="BodyText"/>
        <w:spacing w:before="0" w:after="0"/>
        <w:jc w:val="both"/>
        <w:rPr>
          <w:szCs w:val="24"/>
        </w:rPr>
      </w:pPr>
      <w:r w:rsidRPr="000F1325">
        <w:rPr>
          <w:szCs w:val="24"/>
          <w:u w:val="single"/>
        </w:rPr>
        <w:t>Predefined covariates to NOT be included in the propensity score model</w:t>
      </w:r>
      <w:r w:rsidRPr="000F1325">
        <w:rPr>
          <w:szCs w:val="24"/>
        </w:rPr>
        <w:t>*</w:t>
      </w:r>
    </w:p>
    <w:p w:rsidR="00AB1184" w:rsidRPr="000F1325" w:rsidRDefault="00AB1184" w:rsidP="001E1164">
      <w:pPr>
        <w:pStyle w:val="ListParagraph"/>
        <w:numPr>
          <w:ilvl w:val="0"/>
          <w:numId w:val="28"/>
        </w:numPr>
        <w:spacing w:after="0" w:line="240" w:lineRule="auto"/>
        <w:jc w:val="both"/>
        <w:rPr>
          <w:rFonts w:ascii="Times New Roman" w:hAnsi="Times New Roman"/>
          <w:sz w:val="24"/>
          <w:szCs w:val="24"/>
        </w:rPr>
      </w:pPr>
      <w:r w:rsidRPr="000F1325">
        <w:rPr>
          <w:rFonts w:ascii="Times New Roman" w:hAnsi="Times New Roman"/>
          <w:sz w:val="24"/>
          <w:szCs w:val="24"/>
        </w:rPr>
        <w:t>Previous CAP (</w:t>
      </w:r>
      <w:r>
        <w:rPr>
          <w:rFonts w:ascii="Times New Roman" w:hAnsi="Times New Roman"/>
          <w:sz w:val="24"/>
          <w:szCs w:val="24"/>
        </w:rPr>
        <w:t>p</w:t>
      </w:r>
      <w:r w:rsidRPr="00A332F7">
        <w:rPr>
          <w:rFonts w:ascii="Times New Roman" w:hAnsi="Times New Roman"/>
          <w:sz w:val="24"/>
          <w:szCs w:val="24"/>
        </w:rPr>
        <w:t xml:space="preserve">hysician </w:t>
      </w:r>
      <w:r>
        <w:rPr>
          <w:rFonts w:ascii="Times New Roman" w:hAnsi="Times New Roman"/>
          <w:sz w:val="24"/>
          <w:szCs w:val="24"/>
        </w:rPr>
        <w:t>f</w:t>
      </w:r>
      <w:r w:rsidRPr="00A332F7">
        <w:rPr>
          <w:rFonts w:ascii="Times New Roman" w:hAnsi="Times New Roman"/>
          <w:sz w:val="24"/>
          <w:szCs w:val="24"/>
        </w:rPr>
        <w:t>ee-for-</w:t>
      </w:r>
      <w:r>
        <w:rPr>
          <w:rFonts w:ascii="Times New Roman" w:hAnsi="Times New Roman"/>
          <w:sz w:val="24"/>
          <w:szCs w:val="24"/>
        </w:rPr>
        <w:t>s</w:t>
      </w:r>
      <w:r w:rsidRPr="00A332F7">
        <w:rPr>
          <w:rFonts w:ascii="Times New Roman" w:hAnsi="Times New Roman"/>
          <w:sz w:val="24"/>
          <w:szCs w:val="24"/>
        </w:rPr>
        <w:t xml:space="preserve">ervice </w:t>
      </w:r>
      <w:r>
        <w:rPr>
          <w:rFonts w:ascii="Times New Roman" w:hAnsi="Times New Roman"/>
          <w:sz w:val="24"/>
          <w:szCs w:val="24"/>
        </w:rPr>
        <w:t>c</w:t>
      </w:r>
      <w:r w:rsidRPr="00A332F7">
        <w:rPr>
          <w:rFonts w:ascii="Times New Roman" w:hAnsi="Times New Roman"/>
          <w:sz w:val="24"/>
          <w:szCs w:val="24"/>
        </w:rPr>
        <w:t>laims</w:t>
      </w:r>
      <w:r w:rsidDel="00295FEA">
        <w:rPr>
          <w:rFonts w:ascii="Times New Roman" w:hAnsi="Times New Roman"/>
          <w:sz w:val="24"/>
          <w:szCs w:val="24"/>
        </w:rPr>
        <w:t xml:space="preserve"> </w:t>
      </w:r>
      <w:r>
        <w:rPr>
          <w:rFonts w:ascii="Times New Roman" w:hAnsi="Times New Roman"/>
          <w:sz w:val="24"/>
          <w:szCs w:val="24"/>
        </w:rPr>
        <w:t xml:space="preserve">or ER visits [not meeting extended stay definition]: </w:t>
      </w:r>
      <w:r>
        <w:rPr>
          <w:rFonts w:ascii="Times New Roman" w:hAnsi="Times New Roman"/>
          <w:bCs/>
          <w:sz w:val="24"/>
          <w:szCs w:val="24"/>
          <w:lang w:val="en-GB"/>
        </w:rPr>
        <w:t>ICD-9</w:t>
      </w:r>
      <w:r w:rsidRPr="000F1325">
        <w:rPr>
          <w:rFonts w:ascii="Times New Roman" w:hAnsi="Times New Roman"/>
          <w:bCs/>
          <w:sz w:val="24"/>
          <w:szCs w:val="24"/>
          <w:lang w:val="en-GB"/>
        </w:rPr>
        <w:t xml:space="preserve"> code [in any field]: 480.x-48</w:t>
      </w:r>
      <w:r>
        <w:rPr>
          <w:rFonts w:ascii="Times New Roman" w:hAnsi="Times New Roman"/>
          <w:bCs/>
          <w:sz w:val="24"/>
          <w:szCs w:val="24"/>
          <w:lang w:val="en-GB"/>
        </w:rPr>
        <w:t>7</w:t>
      </w:r>
      <w:r w:rsidRPr="000F1325">
        <w:rPr>
          <w:rFonts w:ascii="Times New Roman" w:hAnsi="Times New Roman"/>
          <w:bCs/>
          <w:sz w:val="24"/>
          <w:szCs w:val="24"/>
          <w:lang w:val="en-GB"/>
        </w:rPr>
        <w:t>.x; ICD-10 code: J1</w:t>
      </w:r>
      <w:r>
        <w:rPr>
          <w:rFonts w:ascii="Times New Roman" w:hAnsi="Times New Roman"/>
          <w:bCs/>
          <w:sz w:val="24"/>
          <w:szCs w:val="24"/>
          <w:lang w:val="en-GB"/>
        </w:rPr>
        <w:t>0</w:t>
      </w:r>
      <w:r w:rsidRPr="000F1325">
        <w:rPr>
          <w:rFonts w:ascii="Times New Roman" w:hAnsi="Times New Roman"/>
          <w:bCs/>
          <w:sz w:val="24"/>
          <w:szCs w:val="24"/>
          <w:lang w:val="en-GB"/>
        </w:rPr>
        <w:t>.0 to J18.9</w:t>
      </w:r>
      <w:r w:rsidRPr="000F1325">
        <w:rPr>
          <w:rFonts w:ascii="Times New Roman" w:hAnsi="Times New Roman"/>
          <w:sz w:val="24"/>
          <w:szCs w:val="24"/>
        </w:rPr>
        <w:t>)</w:t>
      </w:r>
    </w:p>
    <w:p w:rsidR="001C226D" w:rsidRPr="000F1325" w:rsidRDefault="001C226D" w:rsidP="001C226D">
      <w:pPr>
        <w:spacing w:after="0" w:line="240" w:lineRule="auto"/>
        <w:jc w:val="both"/>
        <w:rPr>
          <w:rFonts w:ascii="Times New Roman" w:hAnsi="Times New Roman"/>
          <w:sz w:val="24"/>
          <w:szCs w:val="24"/>
        </w:rPr>
      </w:pPr>
    </w:p>
    <w:p w:rsidR="00780BF4" w:rsidRDefault="001C226D" w:rsidP="000728A9">
      <w:pPr>
        <w:spacing w:after="0" w:line="240" w:lineRule="auto"/>
        <w:jc w:val="both"/>
        <w:rPr>
          <w:rFonts w:ascii="Times New Roman" w:hAnsi="Times New Roman"/>
          <w:sz w:val="24"/>
          <w:szCs w:val="24"/>
        </w:rPr>
      </w:pPr>
      <w:r w:rsidRPr="000F1325">
        <w:rPr>
          <w:rFonts w:ascii="Times New Roman" w:hAnsi="Times New Roman"/>
          <w:sz w:val="24"/>
          <w:szCs w:val="24"/>
        </w:rPr>
        <w:t>*Th</w:t>
      </w:r>
      <w:r w:rsidR="001E1164">
        <w:rPr>
          <w:rFonts w:ascii="Times New Roman" w:hAnsi="Times New Roman"/>
          <w:sz w:val="24"/>
          <w:szCs w:val="24"/>
        </w:rPr>
        <w:t>is</w:t>
      </w:r>
      <w:r w:rsidRPr="000F1325">
        <w:rPr>
          <w:rFonts w:ascii="Times New Roman" w:hAnsi="Times New Roman"/>
          <w:sz w:val="24"/>
          <w:szCs w:val="24"/>
        </w:rPr>
        <w:t xml:space="preserve"> variable may be included </w:t>
      </w:r>
      <w:r w:rsidR="002A50E5" w:rsidRPr="000F1325">
        <w:rPr>
          <w:rFonts w:ascii="Times New Roman" w:hAnsi="Times New Roman"/>
          <w:sz w:val="24"/>
          <w:szCs w:val="24"/>
        </w:rPr>
        <w:t xml:space="preserve">in the propensity score model </w:t>
      </w:r>
      <w:r w:rsidRPr="000F1325">
        <w:rPr>
          <w:rFonts w:ascii="Times New Roman" w:hAnsi="Times New Roman"/>
          <w:sz w:val="24"/>
          <w:szCs w:val="24"/>
        </w:rPr>
        <w:t xml:space="preserve">if </w:t>
      </w:r>
      <w:r w:rsidR="002A50E5" w:rsidRPr="000F1325">
        <w:rPr>
          <w:rFonts w:ascii="Times New Roman" w:hAnsi="Times New Roman"/>
          <w:sz w:val="24"/>
          <w:szCs w:val="24"/>
        </w:rPr>
        <w:t xml:space="preserve">the </w:t>
      </w:r>
      <w:r w:rsidRPr="000F1325">
        <w:rPr>
          <w:rFonts w:ascii="Times New Roman" w:hAnsi="Times New Roman"/>
          <w:sz w:val="24"/>
          <w:szCs w:val="24"/>
        </w:rPr>
        <w:t xml:space="preserve">number of events is too low.  See explanation in </w:t>
      </w:r>
      <w:r w:rsidR="00A30D4D" w:rsidRPr="000F1325">
        <w:rPr>
          <w:rFonts w:ascii="Times New Roman" w:hAnsi="Times New Roman"/>
          <w:sz w:val="24"/>
          <w:szCs w:val="24"/>
        </w:rPr>
        <w:t xml:space="preserve">Analytical Plan </w:t>
      </w:r>
      <w:r w:rsidR="00F12702" w:rsidRPr="000F1325">
        <w:rPr>
          <w:rFonts w:ascii="Times New Roman" w:hAnsi="Times New Roman"/>
          <w:sz w:val="24"/>
          <w:szCs w:val="24"/>
        </w:rPr>
        <w:t xml:space="preserve">Section </w:t>
      </w:r>
      <w:r w:rsidR="001E1164">
        <w:rPr>
          <w:rFonts w:ascii="Times New Roman" w:hAnsi="Times New Roman"/>
          <w:sz w:val="24"/>
          <w:szCs w:val="24"/>
        </w:rPr>
        <w:t>10</w:t>
      </w:r>
      <w:r w:rsidRPr="000F1325">
        <w:rPr>
          <w:rFonts w:ascii="Times New Roman" w:hAnsi="Times New Roman"/>
          <w:sz w:val="24"/>
          <w:szCs w:val="24"/>
        </w:rPr>
        <w:t>b.</w:t>
      </w:r>
    </w:p>
    <w:p w:rsidR="00371592" w:rsidRDefault="00371592" w:rsidP="000728A9">
      <w:pPr>
        <w:spacing w:after="0" w:line="240" w:lineRule="auto"/>
        <w:jc w:val="both"/>
        <w:rPr>
          <w:rFonts w:ascii="Times New Roman" w:hAnsi="Times New Roman"/>
          <w:sz w:val="24"/>
          <w:szCs w:val="24"/>
        </w:rPr>
      </w:pPr>
    </w:p>
    <w:p w:rsidR="00371592" w:rsidRPr="00C9283A" w:rsidRDefault="00371592" w:rsidP="00C9283A">
      <w:pPr>
        <w:pStyle w:val="Heading1"/>
        <w:numPr>
          <w:ilvl w:val="0"/>
          <w:numId w:val="14"/>
        </w:numPr>
        <w:spacing w:before="0" w:line="240" w:lineRule="auto"/>
        <w:ind w:left="714" w:hanging="357"/>
        <w:rPr>
          <w:rFonts w:ascii="Times New Roman" w:hAnsi="Times New Roman"/>
          <w:color w:val="auto"/>
          <w:sz w:val="24"/>
          <w:szCs w:val="24"/>
          <w:lang w:val="en-US"/>
        </w:rPr>
      </w:pPr>
      <w:bookmarkStart w:id="21" w:name="_Toc312005970"/>
      <w:r w:rsidRPr="00C9283A">
        <w:rPr>
          <w:rFonts w:ascii="Times New Roman" w:hAnsi="Times New Roman"/>
          <w:color w:val="auto"/>
          <w:sz w:val="24"/>
          <w:szCs w:val="24"/>
          <w:lang w:val="en-US"/>
        </w:rPr>
        <w:t>QUALITY ASSURANCE</w:t>
      </w:r>
      <w:bookmarkEnd w:id="21"/>
    </w:p>
    <w:p w:rsidR="00371592" w:rsidRPr="00C9283A" w:rsidRDefault="00371592" w:rsidP="005966C4">
      <w:pPr>
        <w:spacing w:after="0" w:line="240" w:lineRule="auto"/>
        <w:jc w:val="both"/>
        <w:rPr>
          <w:rFonts w:ascii="Times New Roman" w:hAnsi="Times New Roman"/>
          <w:sz w:val="24"/>
          <w:szCs w:val="24"/>
          <w:lang w:val="en-US"/>
        </w:rPr>
      </w:pPr>
    </w:p>
    <w:p w:rsidR="00371592" w:rsidRPr="00C9283A" w:rsidRDefault="00371592" w:rsidP="005966C4">
      <w:pPr>
        <w:spacing w:after="0" w:line="240" w:lineRule="auto"/>
        <w:jc w:val="both"/>
        <w:rPr>
          <w:rFonts w:ascii="Times New Roman" w:hAnsi="Times New Roman"/>
          <w:sz w:val="24"/>
          <w:szCs w:val="24"/>
          <w:lang w:val="en-US"/>
        </w:rPr>
      </w:pPr>
      <w:r w:rsidRPr="00C9283A">
        <w:rPr>
          <w:rFonts w:ascii="Times New Roman" w:hAnsi="Times New Roman"/>
          <w:sz w:val="24"/>
          <w:szCs w:val="24"/>
          <w:lang w:val="en-US"/>
        </w:rPr>
        <w:t>Please complete the quality assurance document that has been uploaded to Dropbox a</w:t>
      </w:r>
      <w:r w:rsidR="00C869A2" w:rsidRPr="00C9283A">
        <w:rPr>
          <w:rFonts w:ascii="Times New Roman" w:hAnsi="Times New Roman"/>
          <w:sz w:val="24"/>
          <w:szCs w:val="24"/>
          <w:lang w:val="en-US"/>
        </w:rPr>
        <w:t xml:space="preserve">s well as the </w:t>
      </w:r>
      <w:r w:rsidRPr="00C9283A">
        <w:rPr>
          <w:rFonts w:ascii="Times New Roman" w:hAnsi="Times New Roman"/>
          <w:sz w:val="24"/>
          <w:szCs w:val="24"/>
          <w:lang w:val="en-US"/>
        </w:rPr>
        <w:t>corresponding analyst documentation.</w:t>
      </w:r>
    </w:p>
    <w:p w:rsidR="009A44D7" w:rsidRPr="00C9283A" w:rsidRDefault="009A44D7" w:rsidP="00C9283A">
      <w:pPr>
        <w:spacing w:after="0" w:line="240" w:lineRule="auto"/>
        <w:jc w:val="both"/>
        <w:rPr>
          <w:rFonts w:ascii="Times New Roman" w:hAnsi="Times New Roman"/>
          <w:sz w:val="24"/>
          <w:szCs w:val="24"/>
        </w:rPr>
        <w:sectPr w:rsidR="009A44D7" w:rsidRPr="00C9283A" w:rsidSect="003B2D5E">
          <w:pgSz w:w="12240" w:h="15840"/>
          <w:pgMar w:top="1440" w:right="1440" w:bottom="1440" w:left="1440" w:header="708" w:footer="708" w:gutter="0"/>
          <w:cols w:space="708"/>
          <w:docGrid w:linePitch="360"/>
        </w:sectPr>
      </w:pPr>
    </w:p>
    <w:p w:rsidR="00D3774D" w:rsidRPr="000F1325" w:rsidRDefault="00780BF4" w:rsidP="00780BF4">
      <w:pPr>
        <w:pStyle w:val="Heading1"/>
        <w:numPr>
          <w:ilvl w:val="0"/>
          <w:numId w:val="14"/>
        </w:numPr>
        <w:rPr>
          <w:rFonts w:ascii="Times New Roman" w:hAnsi="Times New Roman"/>
          <w:color w:val="auto"/>
          <w:sz w:val="24"/>
          <w:szCs w:val="24"/>
        </w:rPr>
      </w:pPr>
      <w:bookmarkStart w:id="22" w:name="_Toc312005971"/>
      <w:r w:rsidRPr="000F1325">
        <w:rPr>
          <w:rFonts w:ascii="Times New Roman" w:hAnsi="Times New Roman"/>
          <w:color w:val="auto"/>
          <w:sz w:val="24"/>
          <w:szCs w:val="24"/>
          <w:lang w:val="en-US"/>
        </w:rPr>
        <w:lastRenderedPageBreak/>
        <w:t>DATA TABLES</w:t>
      </w:r>
      <w:bookmarkEnd w:id="22"/>
    </w:p>
    <w:p w:rsidR="00780BF4" w:rsidRPr="000F1325" w:rsidRDefault="00780BF4" w:rsidP="00780BF4">
      <w:pPr>
        <w:spacing w:after="0" w:line="240" w:lineRule="auto"/>
        <w:rPr>
          <w:rFonts w:ascii="Times" w:hAnsi="Times"/>
          <w:sz w:val="24"/>
          <w:szCs w:val="24"/>
        </w:rPr>
      </w:pPr>
      <w:r w:rsidRPr="000F1325">
        <w:rPr>
          <w:rFonts w:ascii="Times" w:hAnsi="Times"/>
          <w:sz w:val="24"/>
          <w:szCs w:val="24"/>
        </w:rPr>
        <w:t xml:space="preserve">Table 5. Demographic and clinical characteristics of </w:t>
      </w:r>
      <w:r w:rsidR="00AB1184">
        <w:rPr>
          <w:rFonts w:ascii="Times" w:hAnsi="Times"/>
          <w:sz w:val="24"/>
          <w:szCs w:val="24"/>
        </w:rPr>
        <w:t>all observations by exposure status</w:t>
      </w:r>
      <w:r w:rsidR="0081603F">
        <w:rPr>
          <w:rFonts w:ascii="Times" w:hAnsi="Times"/>
          <w:sz w:val="24"/>
          <w:szCs w:val="24"/>
        </w:rPr>
        <w:t xml:space="preserve"> </w:t>
      </w:r>
      <w:r w:rsidRPr="000F1325">
        <w:rPr>
          <w:rFonts w:ascii="Times" w:hAnsi="Times"/>
          <w:sz w:val="24"/>
          <w:szCs w:val="24"/>
        </w:rPr>
        <w:t>at cohort entry*.</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2"/>
        <w:gridCol w:w="1132"/>
        <w:gridCol w:w="695"/>
        <w:gridCol w:w="1162"/>
        <w:gridCol w:w="881"/>
        <w:gridCol w:w="1215"/>
        <w:gridCol w:w="1151"/>
        <w:gridCol w:w="1124"/>
        <w:gridCol w:w="1124"/>
      </w:tblGrid>
      <w:tr w:rsidR="00AB1184" w:rsidRPr="000F1325" w:rsidTr="00AB1184">
        <w:trPr>
          <w:jc w:val="center"/>
        </w:trPr>
        <w:tc>
          <w:tcPr>
            <w:tcW w:w="4692" w:type="dxa"/>
          </w:tcPr>
          <w:p w:rsidR="00AB1184" w:rsidRPr="000F1325" w:rsidRDefault="00AB1184" w:rsidP="0057231D">
            <w:pPr>
              <w:spacing w:after="0" w:line="240" w:lineRule="auto"/>
              <w:rPr>
                <w:rFonts w:ascii="Times" w:hAnsi="Times"/>
                <w:sz w:val="20"/>
                <w:szCs w:val="20"/>
              </w:rPr>
            </w:pPr>
          </w:p>
        </w:tc>
        <w:tc>
          <w:tcPr>
            <w:tcW w:w="3870" w:type="dxa"/>
            <w:gridSpan w:val="4"/>
          </w:tcPr>
          <w:p w:rsidR="00AB1184" w:rsidRPr="000F1325" w:rsidRDefault="00AB1184" w:rsidP="0057231D">
            <w:pPr>
              <w:spacing w:after="0" w:line="240" w:lineRule="auto"/>
              <w:jc w:val="center"/>
              <w:rPr>
                <w:rFonts w:ascii="Times" w:hAnsi="Times"/>
                <w:sz w:val="20"/>
                <w:szCs w:val="20"/>
              </w:rPr>
            </w:pPr>
            <w:r>
              <w:rPr>
                <w:rFonts w:ascii="Times" w:hAnsi="Times"/>
                <w:sz w:val="20"/>
                <w:szCs w:val="20"/>
              </w:rPr>
              <w:t>PPI Analysis</w:t>
            </w:r>
          </w:p>
        </w:tc>
        <w:tc>
          <w:tcPr>
            <w:tcW w:w="4614" w:type="dxa"/>
            <w:gridSpan w:val="4"/>
          </w:tcPr>
          <w:p w:rsidR="00AB1184" w:rsidRPr="000F1325" w:rsidRDefault="00AB1184" w:rsidP="00AB1184">
            <w:pPr>
              <w:spacing w:after="0" w:line="240" w:lineRule="auto"/>
              <w:jc w:val="center"/>
              <w:rPr>
                <w:rFonts w:ascii="Times" w:hAnsi="Times"/>
                <w:sz w:val="20"/>
                <w:szCs w:val="20"/>
              </w:rPr>
            </w:pPr>
            <w:r>
              <w:rPr>
                <w:rFonts w:ascii="Times" w:hAnsi="Times"/>
                <w:sz w:val="20"/>
                <w:szCs w:val="20"/>
              </w:rPr>
              <w:t>H2RA Analysis</w:t>
            </w:r>
          </w:p>
        </w:tc>
      </w:tr>
      <w:tr w:rsidR="00AB1184" w:rsidRPr="000F1325" w:rsidTr="00AB1184">
        <w:trPr>
          <w:jc w:val="center"/>
        </w:trPr>
        <w:tc>
          <w:tcPr>
            <w:tcW w:w="4692" w:type="dxa"/>
          </w:tcPr>
          <w:p w:rsidR="00AB1184" w:rsidRPr="000F1325" w:rsidRDefault="00AB1184" w:rsidP="0057231D">
            <w:pPr>
              <w:spacing w:after="0" w:line="240" w:lineRule="auto"/>
              <w:rPr>
                <w:rFonts w:ascii="Times" w:hAnsi="Times"/>
                <w:sz w:val="20"/>
                <w:szCs w:val="20"/>
              </w:rPr>
            </w:pPr>
          </w:p>
        </w:tc>
        <w:tc>
          <w:tcPr>
            <w:tcW w:w="1827" w:type="dxa"/>
            <w:gridSpan w:val="2"/>
          </w:tcPr>
          <w:p w:rsidR="00AB1184" w:rsidRPr="000F1325" w:rsidRDefault="00AB1184" w:rsidP="00AB1184">
            <w:pPr>
              <w:spacing w:after="0" w:line="240" w:lineRule="auto"/>
              <w:jc w:val="center"/>
              <w:rPr>
                <w:rFonts w:ascii="Times" w:hAnsi="Times"/>
                <w:sz w:val="20"/>
                <w:szCs w:val="20"/>
              </w:rPr>
            </w:pPr>
            <w:r>
              <w:rPr>
                <w:rFonts w:ascii="Times" w:hAnsi="Times"/>
                <w:sz w:val="20"/>
                <w:szCs w:val="20"/>
              </w:rPr>
              <w:t>Exposed</w:t>
            </w:r>
          </w:p>
        </w:tc>
        <w:tc>
          <w:tcPr>
            <w:tcW w:w="2043" w:type="dxa"/>
            <w:gridSpan w:val="2"/>
          </w:tcPr>
          <w:p w:rsidR="00AB1184" w:rsidRPr="000F1325" w:rsidRDefault="00AB1184" w:rsidP="00AB1184">
            <w:pPr>
              <w:spacing w:after="0" w:line="240" w:lineRule="auto"/>
              <w:jc w:val="center"/>
              <w:rPr>
                <w:rFonts w:ascii="Times" w:hAnsi="Times"/>
                <w:sz w:val="20"/>
                <w:szCs w:val="20"/>
              </w:rPr>
            </w:pPr>
            <w:r>
              <w:rPr>
                <w:rFonts w:ascii="Times" w:hAnsi="Times"/>
                <w:sz w:val="20"/>
                <w:szCs w:val="20"/>
              </w:rPr>
              <w:t>Unexposed</w:t>
            </w:r>
            <w:r>
              <w:rPr>
                <w:rFonts w:ascii="Times" w:hAnsi="Times" w:cs="Times"/>
                <w:sz w:val="20"/>
                <w:szCs w:val="20"/>
              </w:rPr>
              <w:t>†</w:t>
            </w:r>
          </w:p>
        </w:tc>
        <w:tc>
          <w:tcPr>
            <w:tcW w:w="2366" w:type="dxa"/>
            <w:gridSpan w:val="2"/>
          </w:tcPr>
          <w:p w:rsidR="00AB1184" w:rsidRPr="000F1325" w:rsidRDefault="00AB1184" w:rsidP="0057231D">
            <w:pPr>
              <w:spacing w:after="0" w:line="240" w:lineRule="auto"/>
              <w:jc w:val="center"/>
              <w:rPr>
                <w:rFonts w:ascii="Times" w:hAnsi="Times"/>
                <w:sz w:val="20"/>
                <w:szCs w:val="20"/>
              </w:rPr>
            </w:pPr>
            <w:r>
              <w:rPr>
                <w:rFonts w:ascii="Times" w:hAnsi="Times"/>
                <w:sz w:val="20"/>
                <w:szCs w:val="20"/>
              </w:rPr>
              <w:t>Exposed</w:t>
            </w:r>
          </w:p>
        </w:tc>
        <w:tc>
          <w:tcPr>
            <w:tcW w:w="2248" w:type="dxa"/>
            <w:gridSpan w:val="2"/>
          </w:tcPr>
          <w:p w:rsidR="00AB1184" w:rsidRPr="000F1325" w:rsidRDefault="00AB1184" w:rsidP="0057231D">
            <w:pPr>
              <w:spacing w:after="0" w:line="240" w:lineRule="auto"/>
              <w:jc w:val="center"/>
              <w:rPr>
                <w:rFonts w:ascii="Times" w:hAnsi="Times"/>
                <w:sz w:val="20"/>
                <w:szCs w:val="20"/>
              </w:rPr>
            </w:pPr>
            <w:r>
              <w:rPr>
                <w:rFonts w:ascii="Times" w:hAnsi="Times"/>
                <w:sz w:val="20"/>
                <w:szCs w:val="20"/>
              </w:rPr>
              <w:t>Unexposed</w:t>
            </w:r>
            <w:r>
              <w:rPr>
                <w:rFonts w:ascii="Times" w:hAnsi="Times" w:cs="Times"/>
                <w:sz w:val="20"/>
                <w:szCs w:val="20"/>
              </w:rPr>
              <w:t>†</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Number of Patients</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N</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N</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N</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N</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Age (n, %) [Years]</w:t>
            </w:r>
          </w:p>
        </w:tc>
        <w:tc>
          <w:tcPr>
            <w:tcW w:w="1132" w:type="dxa"/>
          </w:tcPr>
          <w:p w:rsidR="00AB1184" w:rsidRPr="000F1325" w:rsidRDefault="00AB1184" w:rsidP="0057231D">
            <w:pPr>
              <w:spacing w:after="0" w:line="240" w:lineRule="auto"/>
              <w:jc w:val="center"/>
              <w:rPr>
                <w:rFonts w:ascii="Times" w:hAnsi="Times"/>
                <w:sz w:val="20"/>
                <w:szCs w:val="20"/>
              </w:rPr>
            </w:pPr>
          </w:p>
        </w:tc>
        <w:tc>
          <w:tcPr>
            <w:tcW w:w="695" w:type="dxa"/>
          </w:tcPr>
          <w:p w:rsidR="00AB1184" w:rsidRPr="000F1325" w:rsidRDefault="00AB1184" w:rsidP="0057231D">
            <w:pPr>
              <w:spacing w:after="0" w:line="240" w:lineRule="auto"/>
              <w:jc w:val="center"/>
              <w:rPr>
                <w:rFonts w:ascii="Times" w:hAnsi="Times"/>
                <w:sz w:val="20"/>
                <w:szCs w:val="20"/>
              </w:rPr>
            </w:pPr>
          </w:p>
        </w:tc>
        <w:tc>
          <w:tcPr>
            <w:tcW w:w="1162" w:type="dxa"/>
          </w:tcPr>
          <w:p w:rsidR="00AB1184" w:rsidRPr="000F1325" w:rsidRDefault="00AB1184" w:rsidP="0057231D">
            <w:pPr>
              <w:spacing w:after="0" w:line="240" w:lineRule="auto"/>
              <w:jc w:val="center"/>
              <w:rPr>
                <w:rFonts w:ascii="Times" w:hAnsi="Times"/>
                <w:sz w:val="20"/>
                <w:szCs w:val="20"/>
              </w:rPr>
            </w:pPr>
          </w:p>
        </w:tc>
        <w:tc>
          <w:tcPr>
            <w:tcW w:w="881" w:type="dxa"/>
          </w:tcPr>
          <w:p w:rsidR="00AB1184" w:rsidRPr="000F1325" w:rsidRDefault="00AB1184" w:rsidP="0057231D">
            <w:pPr>
              <w:spacing w:after="0" w:line="240" w:lineRule="auto"/>
              <w:jc w:val="center"/>
              <w:rPr>
                <w:rFonts w:ascii="Times" w:hAnsi="Times"/>
                <w:sz w:val="20"/>
                <w:szCs w:val="20"/>
              </w:rPr>
            </w:pPr>
          </w:p>
        </w:tc>
        <w:tc>
          <w:tcPr>
            <w:tcW w:w="1215" w:type="dxa"/>
          </w:tcPr>
          <w:p w:rsidR="00AB1184" w:rsidRPr="000F1325" w:rsidRDefault="00AB1184" w:rsidP="0057231D">
            <w:pPr>
              <w:spacing w:after="0" w:line="240" w:lineRule="auto"/>
              <w:jc w:val="center"/>
              <w:rPr>
                <w:rFonts w:ascii="Times" w:hAnsi="Times"/>
                <w:sz w:val="20"/>
                <w:szCs w:val="20"/>
              </w:rPr>
            </w:pPr>
          </w:p>
        </w:tc>
        <w:tc>
          <w:tcPr>
            <w:tcW w:w="1151"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40-49</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50-59</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60-69</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70-79</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80+</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Women (n, %)</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Year of Cohort Entry (n, %)</w:t>
            </w:r>
          </w:p>
        </w:tc>
        <w:tc>
          <w:tcPr>
            <w:tcW w:w="1132" w:type="dxa"/>
          </w:tcPr>
          <w:p w:rsidR="00AB1184" w:rsidRPr="000F1325" w:rsidRDefault="00AB1184" w:rsidP="0057231D">
            <w:pPr>
              <w:spacing w:after="0" w:line="240" w:lineRule="auto"/>
              <w:jc w:val="center"/>
              <w:rPr>
                <w:rFonts w:ascii="Times" w:hAnsi="Times"/>
                <w:sz w:val="20"/>
                <w:szCs w:val="20"/>
              </w:rPr>
            </w:pPr>
          </w:p>
        </w:tc>
        <w:tc>
          <w:tcPr>
            <w:tcW w:w="695" w:type="dxa"/>
          </w:tcPr>
          <w:p w:rsidR="00AB1184" w:rsidRPr="000F1325" w:rsidRDefault="00AB1184" w:rsidP="0057231D">
            <w:pPr>
              <w:spacing w:after="0" w:line="240" w:lineRule="auto"/>
              <w:jc w:val="center"/>
              <w:rPr>
                <w:rFonts w:ascii="Times" w:hAnsi="Times"/>
                <w:sz w:val="20"/>
                <w:szCs w:val="20"/>
              </w:rPr>
            </w:pPr>
          </w:p>
        </w:tc>
        <w:tc>
          <w:tcPr>
            <w:tcW w:w="1162" w:type="dxa"/>
          </w:tcPr>
          <w:p w:rsidR="00AB1184" w:rsidRPr="000F1325" w:rsidRDefault="00AB1184" w:rsidP="0057231D">
            <w:pPr>
              <w:spacing w:after="0" w:line="240" w:lineRule="auto"/>
              <w:jc w:val="center"/>
              <w:rPr>
                <w:rFonts w:ascii="Times" w:hAnsi="Times"/>
                <w:sz w:val="20"/>
                <w:szCs w:val="20"/>
              </w:rPr>
            </w:pPr>
          </w:p>
        </w:tc>
        <w:tc>
          <w:tcPr>
            <w:tcW w:w="881" w:type="dxa"/>
          </w:tcPr>
          <w:p w:rsidR="00AB1184" w:rsidRPr="000F1325" w:rsidRDefault="00AB1184" w:rsidP="0057231D">
            <w:pPr>
              <w:spacing w:after="0" w:line="240" w:lineRule="auto"/>
              <w:jc w:val="center"/>
              <w:rPr>
                <w:rFonts w:ascii="Times" w:hAnsi="Times"/>
                <w:sz w:val="20"/>
                <w:szCs w:val="20"/>
              </w:rPr>
            </w:pPr>
          </w:p>
        </w:tc>
        <w:tc>
          <w:tcPr>
            <w:tcW w:w="1215" w:type="dxa"/>
          </w:tcPr>
          <w:p w:rsidR="00AB1184" w:rsidRPr="000F1325" w:rsidRDefault="00AB1184" w:rsidP="0057231D">
            <w:pPr>
              <w:spacing w:after="0" w:line="240" w:lineRule="auto"/>
              <w:jc w:val="center"/>
              <w:rPr>
                <w:rFonts w:ascii="Times" w:hAnsi="Times"/>
                <w:sz w:val="20"/>
                <w:szCs w:val="20"/>
              </w:rPr>
            </w:pPr>
          </w:p>
        </w:tc>
        <w:tc>
          <w:tcPr>
            <w:tcW w:w="1151"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1997</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1998</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1999</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2000</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2001</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2002</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2003</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2004</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2005</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2006</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2007</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2008</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2009</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2010</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0164CB">
            <w:pPr>
              <w:spacing w:after="0" w:line="240" w:lineRule="auto"/>
              <w:rPr>
                <w:rFonts w:ascii="Times" w:hAnsi="Times"/>
                <w:sz w:val="20"/>
                <w:szCs w:val="20"/>
              </w:rPr>
            </w:pPr>
            <w:r>
              <w:rPr>
                <w:rFonts w:ascii="Times" w:hAnsi="Times"/>
                <w:sz w:val="20"/>
                <w:szCs w:val="20"/>
              </w:rPr>
              <w:t xml:space="preserve">   2011</w:t>
            </w:r>
          </w:p>
        </w:tc>
        <w:tc>
          <w:tcPr>
            <w:tcW w:w="1132" w:type="dxa"/>
          </w:tcPr>
          <w:p w:rsidR="00AB1184" w:rsidRPr="000F1325" w:rsidRDefault="00AB1184" w:rsidP="000164CB">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0164CB">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0164CB">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0164CB">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0164CB">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0164CB">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0164CB">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0164CB">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BMI (n, %)</w:t>
            </w:r>
          </w:p>
        </w:tc>
        <w:tc>
          <w:tcPr>
            <w:tcW w:w="1132" w:type="dxa"/>
          </w:tcPr>
          <w:p w:rsidR="00AB1184" w:rsidRPr="000F1325" w:rsidRDefault="00AB1184" w:rsidP="0057231D">
            <w:pPr>
              <w:spacing w:after="0" w:line="240" w:lineRule="auto"/>
              <w:jc w:val="center"/>
              <w:rPr>
                <w:rFonts w:ascii="Times" w:hAnsi="Times"/>
                <w:sz w:val="20"/>
                <w:szCs w:val="20"/>
              </w:rPr>
            </w:pPr>
          </w:p>
        </w:tc>
        <w:tc>
          <w:tcPr>
            <w:tcW w:w="695" w:type="dxa"/>
          </w:tcPr>
          <w:p w:rsidR="00AB1184" w:rsidRPr="000F1325" w:rsidRDefault="00AB1184" w:rsidP="0057231D">
            <w:pPr>
              <w:spacing w:after="0" w:line="240" w:lineRule="auto"/>
              <w:jc w:val="center"/>
              <w:rPr>
                <w:rFonts w:ascii="Times" w:hAnsi="Times"/>
                <w:sz w:val="20"/>
                <w:szCs w:val="20"/>
              </w:rPr>
            </w:pPr>
          </w:p>
        </w:tc>
        <w:tc>
          <w:tcPr>
            <w:tcW w:w="1162" w:type="dxa"/>
          </w:tcPr>
          <w:p w:rsidR="00AB1184" w:rsidRPr="000F1325" w:rsidRDefault="00AB1184" w:rsidP="0057231D">
            <w:pPr>
              <w:spacing w:after="0" w:line="240" w:lineRule="auto"/>
              <w:jc w:val="center"/>
              <w:rPr>
                <w:rFonts w:ascii="Times" w:hAnsi="Times"/>
                <w:sz w:val="20"/>
                <w:szCs w:val="20"/>
              </w:rPr>
            </w:pPr>
          </w:p>
        </w:tc>
        <w:tc>
          <w:tcPr>
            <w:tcW w:w="881" w:type="dxa"/>
          </w:tcPr>
          <w:p w:rsidR="00AB1184" w:rsidRPr="000F1325" w:rsidRDefault="00AB1184" w:rsidP="0057231D">
            <w:pPr>
              <w:spacing w:after="0" w:line="240" w:lineRule="auto"/>
              <w:jc w:val="center"/>
              <w:rPr>
                <w:rFonts w:ascii="Times" w:hAnsi="Times"/>
                <w:sz w:val="20"/>
                <w:szCs w:val="20"/>
              </w:rPr>
            </w:pPr>
          </w:p>
        </w:tc>
        <w:tc>
          <w:tcPr>
            <w:tcW w:w="1215" w:type="dxa"/>
          </w:tcPr>
          <w:p w:rsidR="00AB1184" w:rsidRPr="000F1325" w:rsidRDefault="00AB1184" w:rsidP="0057231D">
            <w:pPr>
              <w:spacing w:after="0" w:line="240" w:lineRule="auto"/>
              <w:jc w:val="center"/>
              <w:rPr>
                <w:rFonts w:ascii="Times" w:hAnsi="Times"/>
                <w:sz w:val="20"/>
                <w:szCs w:val="20"/>
              </w:rPr>
            </w:pPr>
          </w:p>
        </w:tc>
        <w:tc>
          <w:tcPr>
            <w:tcW w:w="1151"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vertAlign w:val="superscript"/>
              </w:rPr>
            </w:pPr>
            <w:r w:rsidRPr="000F1325">
              <w:rPr>
                <w:rFonts w:ascii="Times" w:hAnsi="Times"/>
                <w:sz w:val="20"/>
                <w:szCs w:val="20"/>
              </w:rPr>
              <w:t xml:space="preserve">   </w:t>
            </w:r>
            <w:r w:rsidRPr="000F1325">
              <w:rPr>
                <w:rFonts w:ascii="Times" w:hAnsi="Times"/>
                <w:bCs/>
                <w:sz w:val="20"/>
                <w:szCs w:val="20"/>
              </w:rPr>
              <w:t>&lt; 20 kg/m</w:t>
            </w:r>
            <w:r w:rsidRPr="000F1325">
              <w:rPr>
                <w:rFonts w:ascii="Times" w:hAnsi="Times"/>
                <w:bCs/>
                <w:sz w:val="20"/>
                <w:szCs w:val="20"/>
                <w:vertAlign w:val="superscript"/>
              </w:rPr>
              <w:t>2</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rPr>
            </w:pPr>
            <w:r w:rsidRPr="000F1325">
              <w:rPr>
                <w:rFonts w:ascii="Times" w:hAnsi="Times"/>
                <w:bCs/>
                <w:sz w:val="20"/>
                <w:szCs w:val="20"/>
              </w:rPr>
              <w:t xml:space="preserve">   20-24.9 kg/m</w:t>
            </w:r>
            <w:r w:rsidRPr="000F1325">
              <w:rPr>
                <w:rFonts w:ascii="Times" w:hAnsi="Times"/>
                <w:bCs/>
                <w:sz w:val="20"/>
                <w:szCs w:val="20"/>
                <w:vertAlign w:val="superscript"/>
              </w:rPr>
              <w:t>2</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rPr>
            </w:pPr>
            <w:r w:rsidRPr="000F1325">
              <w:rPr>
                <w:rFonts w:ascii="Times" w:hAnsi="Times"/>
                <w:bCs/>
                <w:sz w:val="20"/>
                <w:szCs w:val="20"/>
              </w:rPr>
              <w:t xml:space="preserve">   25-29.9 kg/m</w:t>
            </w:r>
            <w:r w:rsidRPr="000F1325">
              <w:rPr>
                <w:rFonts w:ascii="Times" w:hAnsi="Times"/>
                <w:bCs/>
                <w:sz w:val="20"/>
                <w:szCs w:val="20"/>
                <w:vertAlign w:val="superscript"/>
              </w:rPr>
              <w:t>2</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rPr>
            </w:pPr>
            <w:r w:rsidRPr="000F1325">
              <w:rPr>
                <w:rFonts w:ascii="Times" w:hAnsi="Times"/>
                <w:bCs/>
                <w:sz w:val="20"/>
                <w:szCs w:val="20"/>
              </w:rPr>
              <w:t xml:space="preserve">   30-34.9 kg/m</w:t>
            </w:r>
            <w:r w:rsidRPr="000F1325">
              <w:rPr>
                <w:rFonts w:ascii="Times" w:hAnsi="Times"/>
                <w:bCs/>
                <w:sz w:val="20"/>
                <w:szCs w:val="20"/>
                <w:vertAlign w:val="superscript"/>
              </w:rPr>
              <w:t>2</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bCs/>
                <w:sz w:val="20"/>
                <w:szCs w:val="20"/>
              </w:rPr>
              <w:t xml:space="preserve">   </w:t>
            </w:r>
            <w:r w:rsidRPr="000F1325">
              <w:rPr>
                <w:rFonts w:ascii="Times" w:hAnsi="Times"/>
                <w:bCs/>
                <w:sz w:val="20"/>
                <w:szCs w:val="20"/>
                <w:u w:val="single"/>
              </w:rPr>
              <w:t>&gt;</w:t>
            </w:r>
            <w:r w:rsidRPr="000F1325">
              <w:rPr>
                <w:rFonts w:ascii="Times" w:hAnsi="Times"/>
                <w:bCs/>
                <w:sz w:val="20"/>
                <w:szCs w:val="20"/>
              </w:rPr>
              <w:t xml:space="preserve"> 35 kg/m</w:t>
            </w:r>
            <w:r w:rsidRPr="000F1325">
              <w:rPr>
                <w:rFonts w:ascii="Times" w:hAnsi="Times"/>
                <w:bCs/>
                <w:sz w:val="20"/>
                <w:szCs w:val="20"/>
                <w:vertAlign w:val="superscript"/>
              </w:rPr>
              <w:t>2</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bCs/>
                <w:sz w:val="20"/>
                <w:szCs w:val="20"/>
              </w:rPr>
            </w:pPr>
            <w:r w:rsidRPr="000F1325">
              <w:rPr>
                <w:rFonts w:ascii="Times" w:hAnsi="Times"/>
                <w:bCs/>
                <w:sz w:val="20"/>
                <w:szCs w:val="20"/>
              </w:rPr>
              <w:t xml:space="preserve">   Missing</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Smoking (n, %)</w:t>
            </w:r>
          </w:p>
        </w:tc>
        <w:tc>
          <w:tcPr>
            <w:tcW w:w="1132" w:type="dxa"/>
          </w:tcPr>
          <w:p w:rsidR="00AB1184" w:rsidRPr="000F1325" w:rsidRDefault="00AB1184" w:rsidP="0057231D">
            <w:pPr>
              <w:spacing w:after="0" w:line="240" w:lineRule="auto"/>
              <w:jc w:val="center"/>
              <w:rPr>
                <w:rFonts w:ascii="Times" w:hAnsi="Times"/>
                <w:sz w:val="20"/>
                <w:szCs w:val="20"/>
              </w:rPr>
            </w:pPr>
          </w:p>
        </w:tc>
        <w:tc>
          <w:tcPr>
            <w:tcW w:w="695" w:type="dxa"/>
          </w:tcPr>
          <w:p w:rsidR="00AB1184" w:rsidRPr="000F1325" w:rsidRDefault="00AB1184" w:rsidP="0057231D">
            <w:pPr>
              <w:spacing w:after="0" w:line="240" w:lineRule="auto"/>
              <w:jc w:val="center"/>
              <w:rPr>
                <w:rFonts w:ascii="Times" w:hAnsi="Times"/>
                <w:sz w:val="20"/>
                <w:szCs w:val="20"/>
              </w:rPr>
            </w:pPr>
          </w:p>
        </w:tc>
        <w:tc>
          <w:tcPr>
            <w:tcW w:w="1162" w:type="dxa"/>
          </w:tcPr>
          <w:p w:rsidR="00AB1184" w:rsidRPr="000F1325" w:rsidRDefault="00AB1184" w:rsidP="0057231D">
            <w:pPr>
              <w:spacing w:after="0" w:line="240" w:lineRule="auto"/>
              <w:jc w:val="center"/>
              <w:rPr>
                <w:rFonts w:ascii="Times" w:hAnsi="Times"/>
                <w:sz w:val="20"/>
                <w:szCs w:val="20"/>
              </w:rPr>
            </w:pPr>
          </w:p>
        </w:tc>
        <w:tc>
          <w:tcPr>
            <w:tcW w:w="881" w:type="dxa"/>
          </w:tcPr>
          <w:p w:rsidR="00AB1184" w:rsidRPr="000F1325" w:rsidRDefault="00AB1184" w:rsidP="0057231D">
            <w:pPr>
              <w:spacing w:after="0" w:line="240" w:lineRule="auto"/>
              <w:jc w:val="center"/>
              <w:rPr>
                <w:rFonts w:ascii="Times" w:hAnsi="Times"/>
                <w:sz w:val="20"/>
                <w:szCs w:val="20"/>
              </w:rPr>
            </w:pPr>
          </w:p>
        </w:tc>
        <w:tc>
          <w:tcPr>
            <w:tcW w:w="1215" w:type="dxa"/>
          </w:tcPr>
          <w:p w:rsidR="00AB1184" w:rsidRPr="000F1325" w:rsidRDefault="00AB1184" w:rsidP="0057231D">
            <w:pPr>
              <w:spacing w:after="0" w:line="240" w:lineRule="auto"/>
              <w:jc w:val="center"/>
              <w:rPr>
                <w:rFonts w:ascii="Times" w:hAnsi="Times"/>
                <w:sz w:val="20"/>
                <w:szCs w:val="20"/>
              </w:rPr>
            </w:pPr>
          </w:p>
        </w:tc>
        <w:tc>
          <w:tcPr>
            <w:tcW w:w="1151"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r>
      <w:tr w:rsidR="00AB1184" w:rsidRPr="000F1325" w:rsidTr="001E1164">
        <w:trPr>
          <w:jc w:val="center"/>
        </w:trPr>
        <w:tc>
          <w:tcPr>
            <w:tcW w:w="4692" w:type="dxa"/>
          </w:tcPr>
          <w:p w:rsidR="00AB1184" w:rsidRPr="000F1325" w:rsidRDefault="00AB1184" w:rsidP="0081603F">
            <w:pPr>
              <w:spacing w:after="0" w:line="240" w:lineRule="auto"/>
              <w:rPr>
                <w:rFonts w:ascii="Times" w:hAnsi="Times"/>
                <w:sz w:val="20"/>
                <w:szCs w:val="20"/>
              </w:rPr>
            </w:pPr>
            <w:r w:rsidRPr="000F1325">
              <w:rPr>
                <w:rFonts w:ascii="Times" w:hAnsi="Times"/>
                <w:sz w:val="20"/>
                <w:szCs w:val="20"/>
              </w:rPr>
              <w:lastRenderedPageBreak/>
              <w:t xml:space="preserve">   </w:t>
            </w:r>
            <w:r w:rsidR="0081603F">
              <w:rPr>
                <w:rFonts w:ascii="Times" w:hAnsi="Times"/>
                <w:sz w:val="20"/>
                <w:szCs w:val="20"/>
              </w:rPr>
              <w:t>Ever</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Never</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bCs/>
                <w:sz w:val="20"/>
                <w:szCs w:val="20"/>
              </w:rPr>
              <w:t xml:space="preserve">   Missing</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Alcohol Use (n, %)</w:t>
            </w:r>
          </w:p>
        </w:tc>
        <w:tc>
          <w:tcPr>
            <w:tcW w:w="1132" w:type="dxa"/>
          </w:tcPr>
          <w:p w:rsidR="00AB1184" w:rsidRPr="000F1325" w:rsidRDefault="00AB1184" w:rsidP="0057231D">
            <w:pPr>
              <w:spacing w:after="0" w:line="240" w:lineRule="auto"/>
              <w:jc w:val="center"/>
              <w:rPr>
                <w:rFonts w:ascii="Times" w:hAnsi="Times"/>
                <w:sz w:val="20"/>
                <w:szCs w:val="20"/>
              </w:rPr>
            </w:pPr>
          </w:p>
        </w:tc>
        <w:tc>
          <w:tcPr>
            <w:tcW w:w="695" w:type="dxa"/>
          </w:tcPr>
          <w:p w:rsidR="00AB1184" w:rsidRPr="000F1325" w:rsidRDefault="00AB1184" w:rsidP="0057231D">
            <w:pPr>
              <w:spacing w:after="0" w:line="240" w:lineRule="auto"/>
              <w:jc w:val="center"/>
              <w:rPr>
                <w:rFonts w:ascii="Times" w:hAnsi="Times"/>
                <w:sz w:val="20"/>
                <w:szCs w:val="20"/>
              </w:rPr>
            </w:pPr>
          </w:p>
        </w:tc>
        <w:tc>
          <w:tcPr>
            <w:tcW w:w="1162" w:type="dxa"/>
          </w:tcPr>
          <w:p w:rsidR="00AB1184" w:rsidRPr="000F1325" w:rsidRDefault="00AB1184" w:rsidP="0057231D">
            <w:pPr>
              <w:spacing w:after="0" w:line="240" w:lineRule="auto"/>
              <w:jc w:val="center"/>
              <w:rPr>
                <w:rFonts w:ascii="Times" w:hAnsi="Times"/>
                <w:sz w:val="20"/>
                <w:szCs w:val="20"/>
              </w:rPr>
            </w:pPr>
          </w:p>
        </w:tc>
        <w:tc>
          <w:tcPr>
            <w:tcW w:w="881" w:type="dxa"/>
          </w:tcPr>
          <w:p w:rsidR="00AB1184" w:rsidRPr="000F1325" w:rsidRDefault="00AB1184" w:rsidP="0057231D">
            <w:pPr>
              <w:spacing w:after="0" w:line="240" w:lineRule="auto"/>
              <w:jc w:val="center"/>
              <w:rPr>
                <w:rFonts w:ascii="Times" w:hAnsi="Times"/>
                <w:sz w:val="20"/>
                <w:szCs w:val="20"/>
              </w:rPr>
            </w:pPr>
          </w:p>
        </w:tc>
        <w:tc>
          <w:tcPr>
            <w:tcW w:w="1215" w:type="dxa"/>
          </w:tcPr>
          <w:p w:rsidR="00AB1184" w:rsidRPr="000F1325" w:rsidRDefault="00AB1184" w:rsidP="0057231D">
            <w:pPr>
              <w:spacing w:after="0" w:line="240" w:lineRule="auto"/>
              <w:jc w:val="center"/>
              <w:rPr>
                <w:rFonts w:ascii="Times" w:hAnsi="Times"/>
                <w:sz w:val="20"/>
                <w:szCs w:val="20"/>
              </w:rPr>
            </w:pPr>
          </w:p>
        </w:tc>
        <w:tc>
          <w:tcPr>
            <w:tcW w:w="1151"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r>
      <w:tr w:rsidR="00AB1184" w:rsidRPr="000F1325" w:rsidTr="001E1164">
        <w:trPr>
          <w:jc w:val="center"/>
        </w:trPr>
        <w:tc>
          <w:tcPr>
            <w:tcW w:w="4692" w:type="dxa"/>
          </w:tcPr>
          <w:p w:rsidR="00AB1184" w:rsidRPr="000F1325" w:rsidRDefault="00AB1184" w:rsidP="0081603F">
            <w:pPr>
              <w:spacing w:after="0" w:line="240" w:lineRule="auto"/>
              <w:rPr>
                <w:rFonts w:ascii="Times" w:hAnsi="Times"/>
                <w:sz w:val="20"/>
                <w:szCs w:val="20"/>
              </w:rPr>
            </w:pPr>
            <w:r w:rsidRPr="000F1325">
              <w:rPr>
                <w:rFonts w:ascii="Times" w:hAnsi="Times"/>
                <w:sz w:val="20"/>
                <w:szCs w:val="20"/>
              </w:rPr>
              <w:t xml:space="preserve">   </w:t>
            </w:r>
            <w:r w:rsidR="0081603F">
              <w:rPr>
                <w:rFonts w:ascii="Times" w:hAnsi="Times"/>
                <w:sz w:val="20"/>
                <w:szCs w:val="20"/>
              </w:rPr>
              <w:t>Ever</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Never</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bCs/>
                <w:sz w:val="20"/>
                <w:szCs w:val="20"/>
              </w:rPr>
              <w:t xml:space="preserve">   Missing</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Nursing Home (n, %)</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Urban (n, %)</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Comorbidities (n, %)*</w:t>
            </w:r>
          </w:p>
        </w:tc>
        <w:tc>
          <w:tcPr>
            <w:tcW w:w="1132" w:type="dxa"/>
          </w:tcPr>
          <w:p w:rsidR="00AB1184" w:rsidRPr="000F1325" w:rsidRDefault="00AB1184" w:rsidP="0057231D">
            <w:pPr>
              <w:spacing w:after="0" w:line="240" w:lineRule="auto"/>
              <w:jc w:val="center"/>
              <w:rPr>
                <w:rFonts w:ascii="Times" w:hAnsi="Times"/>
                <w:sz w:val="20"/>
                <w:szCs w:val="20"/>
              </w:rPr>
            </w:pPr>
          </w:p>
        </w:tc>
        <w:tc>
          <w:tcPr>
            <w:tcW w:w="695" w:type="dxa"/>
          </w:tcPr>
          <w:p w:rsidR="00AB1184" w:rsidRPr="000F1325" w:rsidRDefault="00AB1184" w:rsidP="0057231D">
            <w:pPr>
              <w:spacing w:after="0" w:line="240" w:lineRule="auto"/>
              <w:jc w:val="center"/>
              <w:rPr>
                <w:rFonts w:ascii="Times" w:hAnsi="Times"/>
                <w:sz w:val="20"/>
                <w:szCs w:val="20"/>
              </w:rPr>
            </w:pPr>
          </w:p>
        </w:tc>
        <w:tc>
          <w:tcPr>
            <w:tcW w:w="1162" w:type="dxa"/>
          </w:tcPr>
          <w:p w:rsidR="00AB1184" w:rsidRPr="000F1325" w:rsidRDefault="00AB1184" w:rsidP="0057231D">
            <w:pPr>
              <w:spacing w:after="0" w:line="240" w:lineRule="auto"/>
              <w:jc w:val="center"/>
              <w:rPr>
                <w:rFonts w:ascii="Times" w:hAnsi="Times"/>
                <w:sz w:val="20"/>
                <w:szCs w:val="20"/>
              </w:rPr>
            </w:pPr>
          </w:p>
        </w:tc>
        <w:tc>
          <w:tcPr>
            <w:tcW w:w="881" w:type="dxa"/>
          </w:tcPr>
          <w:p w:rsidR="00AB1184" w:rsidRPr="000F1325" w:rsidRDefault="00AB1184" w:rsidP="0057231D">
            <w:pPr>
              <w:spacing w:after="0" w:line="240" w:lineRule="auto"/>
              <w:jc w:val="center"/>
              <w:rPr>
                <w:rFonts w:ascii="Times" w:hAnsi="Times"/>
                <w:sz w:val="20"/>
                <w:szCs w:val="20"/>
              </w:rPr>
            </w:pPr>
          </w:p>
        </w:tc>
        <w:tc>
          <w:tcPr>
            <w:tcW w:w="1215" w:type="dxa"/>
          </w:tcPr>
          <w:p w:rsidR="00AB1184" w:rsidRPr="000F1325" w:rsidRDefault="00AB1184" w:rsidP="0057231D">
            <w:pPr>
              <w:spacing w:after="0" w:line="240" w:lineRule="auto"/>
              <w:jc w:val="center"/>
              <w:rPr>
                <w:rFonts w:ascii="Times" w:hAnsi="Times"/>
                <w:sz w:val="20"/>
                <w:szCs w:val="20"/>
              </w:rPr>
            </w:pPr>
          </w:p>
        </w:tc>
        <w:tc>
          <w:tcPr>
            <w:tcW w:w="1151"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Asthma</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Bronchiectasis</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COPD</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Pr>
                <w:rFonts w:ascii="Times" w:hAnsi="Times"/>
                <w:sz w:val="20"/>
                <w:szCs w:val="20"/>
              </w:rPr>
              <w:t xml:space="preserve">   Diabetes</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Non-hospitalized pneumonia</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0728A9">
            <w:pPr>
              <w:spacing w:after="0" w:line="240" w:lineRule="auto"/>
              <w:rPr>
                <w:rFonts w:ascii="Times" w:hAnsi="Times"/>
                <w:sz w:val="20"/>
                <w:szCs w:val="20"/>
              </w:rPr>
            </w:pPr>
            <w:r w:rsidRPr="000F1325">
              <w:rPr>
                <w:rFonts w:ascii="Times" w:hAnsi="Times"/>
                <w:sz w:val="20"/>
                <w:szCs w:val="20"/>
              </w:rPr>
              <w:t>Hospitalizations in the Year Preceding Cohort Entry (n, %)</w:t>
            </w:r>
          </w:p>
        </w:tc>
        <w:tc>
          <w:tcPr>
            <w:tcW w:w="1132" w:type="dxa"/>
          </w:tcPr>
          <w:p w:rsidR="00AB1184" w:rsidRPr="000F1325" w:rsidRDefault="00AB1184" w:rsidP="0057231D">
            <w:pPr>
              <w:spacing w:after="0" w:line="240" w:lineRule="auto"/>
              <w:jc w:val="center"/>
              <w:rPr>
                <w:rFonts w:ascii="Times" w:hAnsi="Times"/>
                <w:sz w:val="20"/>
                <w:szCs w:val="20"/>
              </w:rPr>
            </w:pPr>
          </w:p>
        </w:tc>
        <w:tc>
          <w:tcPr>
            <w:tcW w:w="695" w:type="dxa"/>
          </w:tcPr>
          <w:p w:rsidR="00AB1184" w:rsidRPr="000F1325" w:rsidRDefault="00AB1184" w:rsidP="0057231D">
            <w:pPr>
              <w:spacing w:after="0" w:line="240" w:lineRule="auto"/>
              <w:jc w:val="center"/>
              <w:rPr>
                <w:rFonts w:ascii="Times" w:hAnsi="Times"/>
                <w:sz w:val="20"/>
                <w:szCs w:val="20"/>
              </w:rPr>
            </w:pPr>
          </w:p>
        </w:tc>
        <w:tc>
          <w:tcPr>
            <w:tcW w:w="1162" w:type="dxa"/>
          </w:tcPr>
          <w:p w:rsidR="00AB1184" w:rsidRPr="000F1325" w:rsidRDefault="00AB1184" w:rsidP="0057231D">
            <w:pPr>
              <w:spacing w:after="0" w:line="240" w:lineRule="auto"/>
              <w:jc w:val="center"/>
              <w:rPr>
                <w:rFonts w:ascii="Times" w:hAnsi="Times"/>
                <w:sz w:val="20"/>
                <w:szCs w:val="20"/>
              </w:rPr>
            </w:pPr>
          </w:p>
        </w:tc>
        <w:tc>
          <w:tcPr>
            <w:tcW w:w="881" w:type="dxa"/>
          </w:tcPr>
          <w:p w:rsidR="00AB1184" w:rsidRPr="000F1325" w:rsidRDefault="00AB1184" w:rsidP="0057231D">
            <w:pPr>
              <w:spacing w:after="0" w:line="240" w:lineRule="auto"/>
              <w:jc w:val="center"/>
              <w:rPr>
                <w:rFonts w:ascii="Times" w:hAnsi="Times"/>
                <w:sz w:val="20"/>
                <w:szCs w:val="20"/>
              </w:rPr>
            </w:pPr>
          </w:p>
        </w:tc>
        <w:tc>
          <w:tcPr>
            <w:tcW w:w="1215" w:type="dxa"/>
          </w:tcPr>
          <w:p w:rsidR="00AB1184" w:rsidRPr="000F1325" w:rsidRDefault="00AB1184" w:rsidP="0057231D">
            <w:pPr>
              <w:spacing w:after="0" w:line="240" w:lineRule="auto"/>
              <w:jc w:val="center"/>
              <w:rPr>
                <w:rFonts w:ascii="Times" w:hAnsi="Times"/>
                <w:sz w:val="20"/>
                <w:szCs w:val="20"/>
              </w:rPr>
            </w:pPr>
          </w:p>
        </w:tc>
        <w:tc>
          <w:tcPr>
            <w:tcW w:w="1151"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None</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One</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Two</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Three</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Four or More</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0728A9">
            <w:pPr>
              <w:spacing w:after="0" w:line="240" w:lineRule="auto"/>
              <w:rPr>
                <w:rFonts w:ascii="Times" w:hAnsi="Times"/>
                <w:sz w:val="20"/>
                <w:szCs w:val="20"/>
              </w:rPr>
            </w:pPr>
            <w:r w:rsidRPr="000F1325">
              <w:rPr>
                <w:rFonts w:ascii="Times" w:hAnsi="Times"/>
                <w:sz w:val="20"/>
                <w:szCs w:val="20"/>
              </w:rPr>
              <w:t>Prescriptions in the Year Preceding Cohort Entry (n, %)</w:t>
            </w:r>
          </w:p>
        </w:tc>
        <w:tc>
          <w:tcPr>
            <w:tcW w:w="1132" w:type="dxa"/>
          </w:tcPr>
          <w:p w:rsidR="00AB1184" w:rsidRPr="000F1325" w:rsidRDefault="00AB1184" w:rsidP="0057231D">
            <w:pPr>
              <w:spacing w:after="0" w:line="240" w:lineRule="auto"/>
              <w:jc w:val="center"/>
              <w:rPr>
                <w:rFonts w:ascii="Times" w:hAnsi="Times"/>
                <w:sz w:val="20"/>
                <w:szCs w:val="20"/>
              </w:rPr>
            </w:pPr>
          </w:p>
        </w:tc>
        <w:tc>
          <w:tcPr>
            <w:tcW w:w="695" w:type="dxa"/>
          </w:tcPr>
          <w:p w:rsidR="00AB1184" w:rsidRPr="000F1325" w:rsidRDefault="00AB1184" w:rsidP="0057231D">
            <w:pPr>
              <w:spacing w:after="0" w:line="240" w:lineRule="auto"/>
              <w:jc w:val="center"/>
              <w:rPr>
                <w:rFonts w:ascii="Times" w:hAnsi="Times"/>
                <w:sz w:val="20"/>
                <w:szCs w:val="20"/>
              </w:rPr>
            </w:pPr>
          </w:p>
        </w:tc>
        <w:tc>
          <w:tcPr>
            <w:tcW w:w="1162" w:type="dxa"/>
          </w:tcPr>
          <w:p w:rsidR="00AB1184" w:rsidRPr="000F1325" w:rsidRDefault="00AB1184" w:rsidP="0057231D">
            <w:pPr>
              <w:spacing w:after="0" w:line="240" w:lineRule="auto"/>
              <w:jc w:val="center"/>
              <w:rPr>
                <w:rFonts w:ascii="Times" w:hAnsi="Times"/>
                <w:sz w:val="20"/>
                <w:szCs w:val="20"/>
              </w:rPr>
            </w:pPr>
          </w:p>
        </w:tc>
        <w:tc>
          <w:tcPr>
            <w:tcW w:w="881" w:type="dxa"/>
          </w:tcPr>
          <w:p w:rsidR="00AB1184" w:rsidRPr="000F1325" w:rsidRDefault="00AB1184" w:rsidP="0057231D">
            <w:pPr>
              <w:spacing w:after="0" w:line="240" w:lineRule="auto"/>
              <w:jc w:val="center"/>
              <w:rPr>
                <w:rFonts w:ascii="Times" w:hAnsi="Times"/>
                <w:sz w:val="20"/>
                <w:szCs w:val="20"/>
              </w:rPr>
            </w:pPr>
          </w:p>
        </w:tc>
        <w:tc>
          <w:tcPr>
            <w:tcW w:w="1215" w:type="dxa"/>
          </w:tcPr>
          <w:p w:rsidR="00AB1184" w:rsidRPr="000F1325" w:rsidRDefault="00AB1184" w:rsidP="0057231D">
            <w:pPr>
              <w:spacing w:after="0" w:line="240" w:lineRule="auto"/>
              <w:jc w:val="center"/>
              <w:rPr>
                <w:rFonts w:ascii="Times" w:hAnsi="Times"/>
                <w:sz w:val="20"/>
                <w:szCs w:val="20"/>
              </w:rPr>
            </w:pPr>
          </w:p>
        </w:tc>
        <w:tc>
          <w:tcPr>
            <w:tcW w:w="1151"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None</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One</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Two</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Three</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rPr>
                <w:rFonts w:ascii="Times" w:hAnsi="Times"/>
                <w:sz w:val="20"/>
                <w:szCs w:val="20"/>
              </w:rPr>
            </w:pPr>
            <w:r w:rsidRPr="000F1325">
              <w:rPr>
                <w:rFonts w:ascii="Times" w:hAnsi="Times"/>
                <w:sz w:val="20"/>
                <w:szCs w:val="20"/>
              </w:rPr>
              <w:t xml:space="preserve">   Four or More</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0728A9">
            <w:pPr>
              <w:spacing w:after="0" w:line="240" w:lineRule="auto"/>
              <w:rPr>
                <w:rFonts w:ascii="Times" w:hAnsi="Times"/>
                <w:sz w:val="20"/>
                <w:szCs w:val="20"/>
              </w:rPr>
            </w:pPr>
            <w:r w:rsidRPr="000F1325">
              <w:rPr>
                <w:rFonts w:ascii="Times" w:hAnsi="Times"/>
                <w:sz w:val="20"/>
                <w:szCs w:val="20"/>
              </w:rPr>
              <w:t>Medications (n, %)</w:t>
            </w:r>
            <w:r w:rsidRPr="000F1325">
              <w:rPr>
                <w:rFonts w:ascii="Times" w:hAnsi="Times" w:cs="Calibri"/>
                <w:sz w:val="20"/>
                <w:szCs w:val="20"/>
              </w:rPr>
              <w:t>*</w:t>
            </w:r>
          </w:p>
        </w:tc>
        <w:tc>
          <w:tcPr>
            <w:tcW w:w="1132" w:type="dxa"/>
          </w:tcPr>
          <w:p w:rsidR="00AB1184" w:rsidRPr="000F1325" w:rsidRDefault="00AB1184" w:rsidP="0057231D">
            <w:pPr>
              <w:spacing w:after="0" w:line="240" w:lineRule="auto"/>
              <w:jc w:val="center"/>
              <w:rPr>
                <w:rFonts w:ascii="Times" w:hAnsi="Times"/>
                <w:sz w:val="20"/>
                <w:szCs w:val="20"/>
              </w:rPr>
            </w:pPr>
          </w:p>
        </w:tc>
        <w:tc>
          <w:tcPr>
            <w:tcW w:w="695" w:type="dxa"/>
          </w:tcPr>
          <w:p w:rsidR="00AB1184" w:rsidRPr="000F1325" w:rsidRDefault="00AB1184" w:rsidP="0057231D">
            <w:pPr>
              <w:spacing w:after="0" w:line="240" w:lineRule="auto"/>
              <w:jc w:val="center"/>
              <w:rPr>
                <w:rFonts w:ascii="Times" w:hAnsi="Times"/>
                <w:sz w:val="20"/>
                <w:szCs w:val="20"/>
              </w:rPr>
            </w:pPr>
          </w:p>
        </w:tc>
        <w:tc>
          <w:tcPr>
            <w:tcW w:w="1162" w:type="dxa"/>
          </w:tcPr>
          <w:p w:rsidR="00AB1184" w:rsidRPr="000F1325" w:rsidRDefault="00AB1184" w:rsidP="0057231D">
            <w:pPr>
              <w:spacing w:after="0" w:line="240" w:lineRule="auto"/>
              <w:jc w:val="center"/>
              <w:rPr>
                <w:rFonts w:ascii="Times" w:hAnsi="Times"/>
                <w:sz w:val="20"/>
                <w:szCs w:val="20"/>
              </w:rPr>
            </w:pPr>
          </w:p>
        </w:tc>
        <w:tc>
          <w:tcPr>
            <w:tcW w:w="881" w:type="dxa"/>
          </w:tcPr>
          <w:p w:rsidR="00AB1184" w:rsidRPr="000F1325" w:rsidRDefault="00AB1184" w:rsidP="0057231D">
            <w:pPr>
              <w:spacing w:after="0" w:line="240" w:lineRule="auto"/>
              <w:jc w:val="center"/>
              <w:rPr>
                <w:rFonts w:ascii="Times" w:hAnsi="Times"/>
                <w:sz w:val="20"/>
                <w:szCs w:val="20"/>
              </w:rPr>
            </w:pPr>
          </w:p>
        </w:tc>
        <w:tc>
          <w:tcPr>
            <w:tcW w:w="1215" w:type="dxa"/>
          </w:tcPr>
          <w:p w:rsidR="00AB1184" w:rsidRPr="000F1325" w:rsidRDefault="00AB1184" w:rsidP="0057231D">
            <w:pPr>
              <w:spacing w:after="0" w:line="240" w:lineRule="auto"/>
              <w:jc w:val="center"/>
              <w:rPr>
                <w:rFonts w:ascii="Times" w:hAnsi="Times"/>
                <w:sz w:val="20"/>
                <w:szCs w:val="20"/>
              </w:rPr>
            </w:pPr>
          </w:p>
        </w:tc>
        <w:tc>
          <w:tcPr>
            <w:tcW w:w="1151"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c>
          <w:tcPr>
            <w:tcW w:w="1124" w:type="dxa"/>
          </w:tcPr>
          <w:p w:rsidR="00AB1184" w:rsidRPr="000F1325" w:rsidRDefault="00AB1184" w:rsidP="0057231D">
            <w:pPr>
              <w:spacing w:after="0" w:line="240" w:lineRule="auto"/>
              <w:jc w:val="center"/>
              <w:rPr>
                <w:rFonts w:ascii="Times" w:hAnsi="Times"/>
                <w:sz w:val="20"/>
                <w:szCs w:val="20"/>
              </w:rPr>
            </w:pP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rPr>
            </w:pPr>
            <w:r>
              <w:rPr>
                <w:rFonts w:ascii="Times" w:hAnsi="Times"/>
                <w:bCs/>
                <w:sz w:val="20"/>
                <w:szCs w:val="20"/>
              </w:rPr>
              <w:t xml:space="preserve">   PPI</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rPr>
            </w:pPr>
            <w:r>
              <w:rPr>
                <w:rFonts w:ascii="Times" w:hAnsi="Times"/>
                <w:bCs/>
                <w:sz w:val="20"/>
                <w:szCs w:val="20"/>
              </w:rPr>
              <w:t xml:space="preserve">   H2RA</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rPr>
            </w:pPr>
            <w:r>
              <w:rPr>
                <w:rFonts w:ascii="Times" w:hAnsi="Times"/>
                <w:bCs/>
                <w:sz w:val="20"/>
                <w:szCs w:val="20"/>
              </w:rPr>
              <w:t xml:space="preserve">   NSAIDs</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rPr>
            </w:pPr>
            <w:r w:rsidRPr="000F1325">
              <w:rPr>
                <w:rFonts w:ascii="Times" w:hAnsi="Times"/>
                <w:bCs/>
                <w:sz w:val="20"/>
                <w:szCs w:val="20"/>
              </w:rPr>
              <w:t xml:space="preserve">   Immunosuppressive Agents</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rPr>
            </w:pPr>
            <w:r w:rsidRPr="000F1325">
              <w:rPr>
                <w:rFonts w:ascii="Times" w:hAnsi="Times"/>
                <w:bCs/>
                <w:sz w:val="20"/>
                <w:szCs w:val="20"/>
              </w:rPr>
              <w:t xml:space="preserve">   Influenza Vaccine</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rPr>
            </w:pPr>
            <w:r w:rsidRPr="000F1325">
              <w:rPr>
                <w:rFonts w:ascii="Times" w:hAnsi="Times"/>
                <w:bCs/>
                <w:sz w:val="20"/>
                <w:szCs w:val="20"/>
              </w:rPr>
              <w:t xml:space="preserve">   Inhaled Bronchodilators</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rPr>
            </w:pPr>
            <w:r w:rsidRPr="000F1325">
              <w:rPr>
                <w:rFonts w:ascii="Times" w:hAnsi="Times"/>
                <w:bCs/>
                <w:sz w:val="20"/>
                <w:szCs w:val="20"/>
              </w:rPr>
              <w:t xml:space="preserve">   Inhaled Corticosteroids</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rPr>
            </w:pPr>
            <w:r w:rsidRPr="000F1325">
              <w:rPr>
                <w:rFonts w:ascii="Times" w:hAnsi="Times"/>
                <w:bCs/>
                <w:sz w:val="20"/>
                <w:szCs w:val="20"/>
              </w:rPr>
              <w:t xml:space="preserve">   Pneumococcal Vaccine   </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rPr>
            </w:pPr>
            <w:r w:rsidRPr="000F1325">
              <w:rPr>
                <w:rFonts w:ascii="Times" w:hAnsi="Times"/>
                <w:bCs/>
                <w:sz w:val="20"/>
                <w:szCs w:val="20"/>
              </w:rPr>
              <w:t xml:space="preserve">   Systemic Antibiotics</w:t>
            </w:r>
          </w:p>
        </w:tc>
        <w:tc>
          <w:tcPr>
            <w:tcW w:w="113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7231D">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1E1164">
        <w:trPr>
          <w:jc w:val="center"/>
        </w:trPr>
        <w:tc>
          <w:tcPr>
            <w:tcW w:w="4692" w:type="dxa"/>
          </w:tcPr>
          <w:p w:rsidR="00AB1184" w:rsidRPr="000F1325" w:rsidRDefault="00AB1184" w:rsidP="0057231D">
            <w:pPr>
              <w:spacing w:after="0" w:line="240" w:lineRule="auto"/>
              <w:jc w:val="both"/>
              <w:rPr>
                <w:rFonts w:ascii="Times" w:hAnsi="Times"/>
                <w:bCs/>
                <w:sz w:val="20"/>
                <w:szCs w:val="20"/>
              </w:rPr>
            </w:pPr>
            <w:r w:rsidRPr="000F1325">
              <w:rPr>
                <w:rFonts w:ascii="Times" w:hAnsi="Times"/>
                <w:bCs/>
                <w:sz w:val="20"/>
                <w:szCs w:val="20"/>
              </w:rPr>
              <w:lastRenderedPageBreak/>
              <w:t xml:space="preserve">   Systemic Corticosteroids</w:t>
            </w:r>
          </w:p>
        </w:tc>
        <w:tc>
          <w:tcPr>
            <w:tcW w:w="1132" w:type="dxa"/>
          </w:tcPr>
          <w:p w:rsidR="00AB1184" w:rsidRPr="000F1325" w:rsidRDefault="00AB1184" w:rsidP="005C0487">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5C0487">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5C0487">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5C0487">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5C0487">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5C0487">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5C0487">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5C0487">
            <w:pPr>
              <w:spacing w:after="0" w:line="240" w:lineRule="auto"/>
              <w:jc w:val="center"/>
              <w:rPr>
                <w:rFonts w:ascii="Times" w:hAnsi="Times"/>
                <w:sz w:val="20"/>
                <w:szCs w:val="20"/>
              </w:rPr>
            </w:pPr>
            <w:r w:rsidRPr="000F1325">
              <w:rPr>
                <w:rFonts w:ascii="Times" w:hAnsi="Times"/>
                <w:sz w:val="20"/>
                <w:szCs w:val="20"/>
              </w:rPr>
              <w:t>0.0</w:t>
            </w:r>
          </w:p>
        </w:tc>
      </w:tr>
    </w:tbl>
    <w:p w:rsidR="00780BF4" w:rsidRPr="000F1325" w:rsidRDefault="00780BF4" w:rsidP="00780BF4">
      <w:pPr>
        <w:spacing w:after="0" w:line="240" w:lineRule="auto"/>
        <w:jc w:val="both"/>
        <w:rPr>
          <w:rFonts w:ascii="Times" w:hAnsi="Times"/>
          <w:sz w:val="20"/>
          <w:szCs w:val="20"/>
        </w:rPr>
      </w:pPr>
      <w:r w:rsidRPr="000F1325">
        <w:rPr>
          <w:rFonts w:ascii="Times" w:hAnsi="Times"/>
          <w:sz w:val="20"/>
          <w:szCs w:val="20"/>
        </w:rPr>
        <w:t xml:space="preserve">Abbreviations: BMI = Body Mass Index; COPD = Chronic Obstructive Pulmonary Disease; </w:t>
      </w:r>
      <w:r w:rsidR="002E1A5C" w:rsidRPr="000F1325">
        <w:rPr>
          <w:rFonts w:ascii="Times" w:hAnsi="Times"/>
          <w:sz w:val="20"/>
          <w:szCs w:val="20"/>
        </w:rPr>
        <w:t xml:space="preserve">H2RA = histamine-2 receptor antagonists; </w:t>
      </w:r>
      <w:r w:rsidRPr="000F1325">
        <w:rPr>
          <w:rFonts w:ascii="Times" w:hAnsi="Times"/>
          <w:sz w:val="20"/>
          <w:szCs w:val="20"/>
        </w:rPr>
        <w:t>IQR = Inter-Quartile Range; NSAIDS = Non-Steroidal Anti-Inflammatory Drugs</w:t>
      </w:r>
      <w:r w:rsidR="002E1A5C" w:rsidRPr="000F1325">
        <w:rPr>
          <w:rFonts w:ascii="Times" w:hAnsi="Times"/>
          <w:sz w:val="20"/>
          <w:szCs w:val="20"/>
        </w:rPr>
        <w:t>; PPI = Proton Pump Inhibitor</w:t>
      </w:r>
      <w:r w:rsidRPr="000F1325">
        <w:rPr>
          <w:rFonts w:ascii="Times" w:hAnsi="Times"/>
          <w:sz w:val="20"/>
          <w:szCs w:val="20"/>
        </w:rPr>
        <w:t>.</w:t>
      </w:r>
    </w:p>
    <w:p w:rsidR="00780BF4" w:rsidRDefault="00780BF4" w:rsidP="001E1164">
      <w:pPr>
        <w:spacing w:after="0" w:line="240" w:lineRule="auto"/>
        <w:jc w:val="both"/>
      </w:pPr>
      <w:r w:rsidRPr="000F1325">
        <w:rPr>
          <w:rFonts w:ascii="Times" w:hAnsi="Times"/>
          <w:sz w:val="20"/>
          <w:szCs w:val="20"/>
        </w:rPr>
        <w:t>*</w:t>
      </w:r>
      <w:r w:rsidRPr="000F1325">
        <w:rPr>
          <w:rFonts w:ascii="Times" w:hAnsi="Times" w:cs="Calibri"/>
          <w:sz w:val="20"/>
          <w:szCs w:val="20"/>
        </w:rPr>
        <w:t xml:space="preserve">Comorbidities and medication use are defined using data in the year prior to </w:t>
      </w:r>
      <w:r w:rsidR="0081603F">
        <w:rPr>
          <w:rFonts w:ascii="Times" w:hAnsi="Times" w:cs="Calibri"/>
          <w:sz w:val="20"/>
          <w:szCs w:val="20"/>
        </w:rPr>
        <w:t xml:space="preserve">and including </w:t>
      </w:r>
      <w:r w:rsidRPr="000F1325">
        <w:rPr>
          <w:rFonts w:ascii="Times" w:hAnsi="Times" w:cs="Calibri"/>
          <w:sz w:val="20"/>
          <w:szCs w:val="20"/>
        </w:rPr>
        <w:t>the date of cohort entry.</w:t>
      </w:r>
      <w:r w:rsidR="00AB1184">
        <w:rPr>
          <w:rFonts w:ascii="Times" w:hAnsi="Times" w:cs="Times"/>
          <w:sz w:val="20"/>
          <w:szCs w:val="20"/>
        </w:rPr>
        <w:t>† Because of trimming during the estimation of high dimensional propensity scores, small differences in the unexposed groups exist in the PPI and H2RA analyses.</w:t>
      </w:r>
    </w:p>
    <w:p w:rsidR="00AB1184" w:rsidRDefault="00AB1184">
      <w:pPr>
        <w:spacing w:after="0" w:line="240" w:lineRule="auto"/>
      </w:pPr>
      <w:r>
        <w:br w:type="page"/>
      </w:r>
    </w:p>
    <w:p w:rsidR="00AB1184" w:rsidRPr="000F1325" w:rsidRDefault="00AB1184" w:rsidP="00AB1184">
      <w:pPr>
        <w:spacing w:after="0" w:line="240" w:lineRule="auto"/>
        <w:rPr>
          <w:rFonts w:ascii="Times" w:hAnsi="Times"/>
          <w:sz w:val="24"/>
          <w:szCs w:val="24"/>
        </w:rPr>
      </w:pPr>
      <w:r w:rsidRPr="000F1325">
        <w:rPr>
          <w:rFonts w:ascii="Times" w:hAnsi="Times"/>
          <w:sz w:val="24"/>
          <w:szCs w:val="24"/>
        </w:rPr>
        <w:lastRenderedPageBreak/>
        <w:t>Table 5</w:t>
      </w:r>
      <w:r>
        <w:rPr>
          <w:rFonts w:ascii="Times" w:hAnsi="Times"/>
          <w:sz w:val="24"/>
          <w:szCs w:val="24"/>
        </w:rPr>
        <w:t>a</w:t>
      </w:r>
      <w:r w:rsidRPr="000F1325">
        <w:rPr>
          <w:rFonts w:ascii="Times" w:hAnsi="Times"/>
          <w:sz w:val="24"/>
          <w:szCs w:val="24"/>
        </w:rPr>
        <w:t xml:space="preserve">. Demographic and clinical characteristics of </w:t>
      </w:r>
      <w:r>
        <w:rPr>
          <w:rFonts w:ascii="Times" w:hAnsi="Times"/>
          <w:sz w:val="24"/>
          <w:szCs w:val="24"/>
        </w:rPr>
        <w:t xml:space="preserve">unique observations by exposure status </w:t>
      </w:r>
      <w:r w:rsidRPr="000F1325">
        <w:rPr>
          <w:rFonts w:ascii="Times" w:hAnsi="Times"/>
          <w:sz w:val="24"/>
          <w:szCs w:val="24"/>
        </w:rPr>
        <w:t>at cohort entry*.</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2"/>
        <w:gridCol w:w="1132"/>
        <w:gridCol w:w="695"/>
        <w:gridCol w:w="1162"/>
        <w:gridCol w:w="881"/>
        <w:gridCol w:w="1215"/>
        <w:gridCol w:w="1151"/>
        <w:gridCol w:w="1124"/>
        <w:gridCol w:w="1124"/>
      </w:tblGrid>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p>
        </w:tc>
        <w:tc>
          <w:tcPr>
            <w:tcW w:w="3870" w:type="dxa"/>
            <w:gridSpan w:val="4"/>
          </w:tcPr>
          <w:p w:rsidR="00AB1184" w:rsidRPr="000F1325" w:rsidRDefault="00AB1184" w:rsidP="00AB1184">
            <w:pPr>
              <w:spacing w:after="0" w:line="240" w:lineRule="auto"/>
              <w:jc w:val="center"/>
              <w:rPr>
                <w:rFonts w:ascii="Times" w:hAnsi="Times"/>
                <w:sz w:val="20"/>
                <w:szCs w:val="20"/>
              </w:rPr>
            </w:pPr>
            <w:r>
              <w:rPr>
                <w:rFonts w:ascii="Times" w:hAnsi="Times"/>
                <w:sz w:val="20"/>
                <w:szCs w:val="20"/>
              </w:rPr>
              <w:t>PPI Analysis</w:t>
            </w:r>
          </w:p>
        </w:tc>
        <w:tc>
          <w:tcPr>
            <w:tcW w:w="4614" w:type="dxa"/>
            <w:gridSpan w:val="4"/>
          </w:tcPr>
          <w:p w:rsidR="00AB1184" w:rsidRPr="000F1325" w:rsidRDefault="00AB1184" w:rsidP="00AB1184">
            <w:pPr>
              <w:spacing w:after="0" w:line="240" w:lineRule="auto"/>
              <w:jc w:val="center"/>
              <w:rPr>
                <w:rFonts w:ascii="Times" w:hAnsi="Times"/>
                <w:sz w:val="20"/>
                <w:szCs w:val="20"/>
              </w:rPr>
            </w:pPr>
            <w:r>
              <w:rPr>
                <w:rFonts w:ascii="Times" w:hAnsi="Times"/>
                <w:sz w:val="20"/>
                <w:szCs w:val="20"/>
              </w:rPr>
              <w:t>H2RA Analysis</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p>
        </w:tc>
        <w:tc>
          <w:tcPr>
            <w:tcW w:w="1827" w:type="dxa"/>
            <w:gridSpan w:val="2"/>
          </w:tcPr>
          <w:p w:rsidR="00AB1184" w:rsidRPr="000F1325" w:rsidRDefault="00AB1184" w:rsidP="00AB1184">
            <w:pPr>
              <w:spacing w:after="0" w:line="240" w:lineRule="auto"/>
              <w:jc w:val="center"/>
              <w:rPr>
                <w:rFonts w:ascii="Times" w:hAnsi="Times"/>
                <w:sz w:val="20"/>
                <w:szCs w:val="20"/>
              </w:rPr>
            </w:pPr>
            <w:r>
              <w:rPr>
                <w:rFonts w:ascii="Times" w:hAnsi="Times"/>
                <w:sz w:val="20"/>
                <w:szCs w:val="20"/>
              </w:rPr>
              <w:t>Exposed</w:t>
            </w:r>
          </w:p>
        </w:tc>
        <w:tc>
          <w:tcPr>
            <w:tcW w:w="2043" w:type="dxa"/>
            <w:gridSpan w:val="2"/>
          </w:tcPr>
          <w:p w:rsidR="00AB1184" w:rsidRPr="000F1325" w:rsidRDefault="00AB1184" w:rsidP="00AB1184">
            <w:pPr>
              <w:spacing w:after="0" w:line="240" w:lineRule="auto"/>
              <w:jc w:val="center"/>
              <w:rPr>
                <w:rFonts w:ascii="Times" w:hAnsi="Times"/>
                <w:sz w:val="20"/>
                <w:szCs w:val="20"/>
              </w:rPr>
            </w:pPr>
            <w:r>
              <w:rPr>
                <w:rFonts w:ascii="Times" w:hAnsi="Times"/>
                <w:sz w:val="20"/>
                <w:szCs w:val="20"/>
              </w:rPr>
              <w:t>Unexposed</w:t>
            </w:r>
            <w:r>
              <w:rPr>
                <w:rFonts w:ascii="Times" w:hAnsi="Times" w:cs="Times"/>
                <w:sz w:val="20"/>
                <w:szCs w:val="20"/>
              </w:rPr>
              <w:t>†</w:t>
            </w:r>
          </w:p>
        </w:tc>
        <w:tc>
          <w:tcPr>
            <w:tcW w:w="2366" w:type="dxa"/>
            <w:gridSpan w:val="2"/>
          </w:tcPr>
          <w:p w:rsidR="00AB1184" w:rsidRPr="000F1325" w:rsidRDefault="00AB1184" w:rsidP="00AB1184">
            <w:pPr>
              <w:spacing w:after="0" w:line="240" w:lineRule="auto"/>
              <w:jc w:val="center"/>
              <w:rPr>
                <w:rFonts w:ascii="Times" w:hAnsi="Times"/>
                <w:sz w:val="20"/>
                <w:szCs w:val="20"/>
              </w:rPr>
            </w:pPr>
            <w:r>
              <w:rPr>
                <w:rFonts w:ascii="Times" w:hAnsi="Times"/>
                <w:sz w:val="20"/>
                <w:szCs w:val="20"/>
              </w:rPr>
              <w:t>Exposed</w:t>
            </w:r>
          </w:p>
        </w:tc>
        <w:tc>
          <w:tcPr>
            <w:tcW w:w="2248" w:type="dxa"/>
            <w:gridSpan w:val="2"/>
          </w:tcPr>
          <w:p w:rsidR="00AB1184" w:rsidRPr="000F1325" w:rsidRDefault="00AB1184" w:rsidP="00AB1184">
            <w:pPr>
              <w:spacing w:after="0" w:line="240" w:lineRule="auto"/>
              <w:jc w:val="center"/>
              <w:rPr>
                <w:rFonts w:ascii="Times" w:hAnsi="Times"/>
                <w:sz w:val="20"/>
                <w:szCs w:val="20"/>
              </w:rPr>
            </w:pPr>
            <w:r>
              <w:rPr>
                <w:rFonts w:ascii="Times" w:hAnsi="Times"/>
                <w:sz w:val="20"/>
                <w:szCs w:val="20"/>
              </w:rPr>
              <w:t>Unexposed</w:t>
            </w:r>
            <w:r>
              <w:rPr>
                <w:rFonts w:ascii="Times" w:hAnsi="Times" w:cs="Times"/>
                <w:sz w:val="20"/>
                <w:szCs w:val="20"/>
              </w:rPr>
              <w:t>†</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Number of Patients</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N</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N</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N</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N</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Age (n, %) [Years]</w:t>
            </w:r>
          </w:p>
        </w:tc>
        <w:tc>
          <w:tcPr>
            <w:tcW w:w="1132" w:type="dxa"/>
          </w:tcPr>
          <w:p w:rsidR="00AB1184" w:rsidRPr="000F1325" w:rsidRDefault="00AB1184" w:rsidP="00AB1184">
            <w:pPr>
              <w:spacing w:after="0" w:line="240" w:lineRule="auto"/>
              <w:jc w:val="center"/>
              <w:rPr>
                <w:rFonts w:ascii="Times" w:hAnsi="Times"/>
                <w:sz w:val="20"/>
                <w:szCs w:val="20"/>
              </w:rPr>
            </w:pPr>
          </w:p>
        </w:tc>
        <w:tc>
          <w:tcPr>
            <w:tcW w:w="695" w:type="dxa"/>
          </w:tcPr>
          <w:p w:rsidR="00AB1184" w:rsidRPr="000F1325" w:rsidRDefault="00AB1184" w:rsidP="00AB1184">
            <w:pPr>
              <w:spacing w:after="0" w:line="240" w:lineRule="auto"/>
              <w:jc w:val="center"/>
              <w:rPr>
                <w:rFonts w:ascii="Times" w:hAnsi="Times"/>
                <w:sz w:val="20"/>
                <w:szCs w:val="20"/>
              </w:rPr>
            </w:pPr>
          </w:p>
        </w:tc>
        <w:tc>
          <w:tcPr>
            <w:tcW w:w="1162" w:type="dxa"/>
          </w:tcPr>
          <w:p w:rsidR="00AB1184" w:rsidRPr="000F1325" w:rsidRDefault="00AB1184" w:rsidP="00AB1184">
            <w:pPr>
              <w:spacing w:after="0" w:line="240" w:lineRule="auto"/>
              <w:jc w:val="center"/>
              <w:rPr>
                <w:rFonts w:ascii="Times" w:hAnsi="Times"/>
                <w:sz w:val="20"/>
                <w:szCs w:val="20"/>
              </w:rPr>
            </w:pPr>
          </w:p>
        </w:tc>
        <w:tc>
          <w:tcPr>
            <w:tcW w:w="881" w:type="dxa"/>
          </w:tcPr>
          <w:p w:rsidR="00AB1184" w:rsidRPr="000F1325" w:rsidRDefault="00AB1184" w:rsidP="00AB1184">
            <w:pPr>
              <w:spacing w:after="0" w:line="240" w:lineRule="auto"/>
              <w:jc w:val="center"/>
              <w:rPr>
                <w:rFonts w:ascii="Times" w:hAnsi="Times"/>
                <w:sz w:val="20"/>
                <w:szCs w:val="20"/>
              </w:rPr>
            </w:pPr>
          </w:p>
        </w:tc>
        <w:tc>
          <w:tcPr>
            <w:tcW w:w="1215" w:type="dxa"/>
          </w:tcPr>
          <w:p w:rsidR="00AB1184" w:rsidRPr="000F1325" w:rsidRDefault="00AB1184" w:rsidP="00AB1184">
            <w:pPr>
              <w:spacing w:after="0" w:line="240" w:lineRule="auto"/>
              <w:jc w:val="center"/>
              <w:rPr>
                <w:rFonts w:ascii="Times" w:hAnsi="Times"/>
                <w:sz w:val="20"/>
                <w:szCs w:val="20"/>
              </w:rPr>
            </w:pPr>
          </w:p>
        </w:tc>
        <w:tc>
          <w:tcPr>
            <w:tcW w:w="1151"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40-49</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50-59</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60-69</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70-79</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80+</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Women (n, %)</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Year of Cohort Entry (n, %)</w:t>
            </w:r>
          </w:p>
        </w:tc>
        <w:tc>
          <w:tcPr>
            <w:tcW w:w="1132" w:type="dxa"/>
          </w:tcPr>
          <w:p w:rsidR="00AB1184" w:rsidRPr="000F1325" w:rsidRDefault="00AB1184" w:rsidP="00AB1184">
            <w:pPr>
              <w:spacing w:after="0" w:line="240" w:lineRule="auto"/>
              <w:jc w:val="center"/>
              <w:rPr>
                <w:rFonts w:ascii="Times" w:hAnsi="Times"/>
                <w:sz w:val="20"/>
                <w:szCs w:val="20"/>
              </w:rPr>
            </w:pPr>
          </w:p>
        </w:tc>
        <w:tc>
          <w:tcPr>
            <w:tcW w:w="695" w:type="dxa"/>
          </w:tcPr>
          <w:p w:rsidR="00AB1184" w:rsidRPr="000F1325" w:rsidRDefault="00AB1184" w:rsidP="00AB1184">
            <w:pPr>
              <w:spacing w:after="0" w:line="240" w:lineRule="auto"/>
              <w:jc w:val="center"/>
              <w:rPr>
                <w:rFonts w:ascii="Times" w:hAnsi="Times"/>
                <w:sz w:val="20"/>
                <w:szCs w:val="20"/>
              </w:rPr>
            </w:pPr>
          </w:p>
        </w:tc>
        <w:tc>
          <w:tcPr>
            <w:tcW w:w="1162" w:type="dxa"/>
          </w:tcPr>
          <w:p w:rsidR="00AB1184" w:rsidRPr="000F1325" w:rsidRDefault="00AB1184" w:rsidP="00AB1184">
            <w:pPr>
              <w:spacing w:after="0" w:line="240" w:lineRule="auto"/>
              <w:jc w:val="center"/>
              <w:rPr>
                <w:rFonts w:ascii="Times" w:hAnsi="Times"/>
                <w:sz w:val="20"/>
                <w:szCs w:val="20"/>
              </w:rPr>
            </w:pPr>
          </w:p>
        </w:tc>
        <w:tc>
          <w:tcPr>
            <w:tcW w:w="881" w:type="dxa"/>
          </w:tcPr>
          <w:p w:rsidR="00AB1184" w:rsidRPr="000F1325" w:rsidRDefault="00AB1184" w:rsidP="00AB1184">
            <w:pPr>
              <w:spacing w:after="0" w:line="240" w:lineRule="auto"/>
              <w:jc w:val="center"/>
              <w:rPr>
                <w:rFonts w:ascii="Times" w:hAnsi="Times"/>
                <w:sz w:val="20"/>
                <w:szCs w:val="20"/>
              </w:rPr>
            </w:pPr>
          </w:p>
        </w:tc>
        <w:tc>
          <w:tcPr>
            <w:tcW w:w="1215" w:type="dxa"/>
          </w:tcPr>
          <w:p w:rsidR="00AB1184" w:rsidRPr="000F1325" w:rsidRDefault="00AB1184" w:rsidP="00AB1184">
            <w:pPr>
              <w:spacing w:after="0" w:line="240" w:lineRule="auto"/>
              <w:jc w:val="center"/>
              <w:rPr>
                <w:rFonts w:ascii="Times" w:hAnsi="Times"/>
                <w:sz w:val="20"/>
                <w:szCs w:val="20"/>
              </w:rPr>
            </w:pPr>
          </w:p>
        </w:tc>
        <w:tc>
          <w:tcPr>
            <w:tcW w:w="1151"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1997</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1998</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1999</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2000</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2001</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2002</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2003</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2004</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2005</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2006</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2007</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2008</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2009</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2010</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Pr>
                <w:rFonts w:ascii="Times" w:hAnsi="Times"/>
                <w:sz w:val="20"/>
                <w:szCs w:val="20"/>
              </w:rPr>
              <w:t xml:space="preserve">   2011</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BMI (n, %)</w:t>
            </w:r>
          </w:p>
        </w:tc>
        <w:tc>
          <w:tcPr>
            <w:tcW w:w="1132" w:type="dxa"/>
          </w:tcPr>
          <w:p w:rsidR="00AB1184" w:rsidRPr="000F1325" w:rsidRDefault="00AB1184" w:rsidP="00AB1184">
            <w:pPr>
              <w:spacing w:after="0" w:line="240" w:lineRule="auto"/>
              <w:jc w:val="center"/>
              <w:rPr>
                <w:rFonts w:ascii="Times" w:hAnsi="Times"/>
                <w:sz w:val="20"/>
                <w:szCs w:val="20"/>
              </w:rPr>
            </w:pPr>
          </w:p>
        </w:tc>
        <w:tc>
          <w:tcPr>
            <w:tcW w:w="695" w:type="dxa"/>
          </w:tcPr>
          <w:p w:rsidR="00AB1184" w:rsidRPr="000F1325" w:rsidRDefault="00AB1184" w:rsidP="00AB1184">
            <w:pPr>
              <w:spacing w:after="0" w:line="240" w:lineRule="auto"/>
              <w:jc w:val="center"/>
              <w:rPr>
                <w:rFonts w:ascii="Times" w:hAnsi="Times"/>
                <w:sz w:val="20"/>
                <w:szCs w:val="20"/>
              </w:rPr>
            </w:pPr>
          </w:p>
        </w:tc>
        <w:tc>
          <w:tcPr>
            <w:tcW w:w="1162" w:type="dxa"/>
          </w:tcPr>
          <w:p w:rsidR="00AB1184" w:rsidRPr="000F1325" w:rsidRDefault="00AB1184" w:rsidP="00AB1184">
            <w:pPr>
              <w:spacing w:after="0" w:line="240" w:lineRule="auto"/>
              <w:jc w:val="center"/>
              <w:rPr>
                <w:rFonts w:ascii="Times" w:hAnsi="Times"/>
                <w:sz w:val="20"/>
                <w:szCs w:val="20"/>
              </w:rPr>
            </w:pPr>
          </w:p>
        </w:tc>
        <w:tc>
          <w:tcPr>
            <w:tcW w:w="881" w:type="dxa"/>
          </w:tcPr>
          <w:p w:rsidR="00AB1184" w:rsidRPr="000F1325" w:rsidRDefault="00AB1184" w:rsidP="00AB1184">
            <w:pPr>
              <w:spacing w:after="0" w:line="240" w:lineRule="auto"/>
              <w:jc w:val="center"/>
              <w:rPr>
                <w:rFonts w:ascii="Times" w:hAnsi="Times"/>
                <w:sz w:val="20"/>
                <w:szCs w:val="20"/>
              </w:rPr>
            </w:pPr>
          </w:p>
        </w:tc>
        <w:tc>
          <w:tcPr>
            <w:tcW w:w="1215" w:type="dxa"/>
          </w:tcPr>
          <w:p w:rsidR="00AB1184" w:rsidRPr="000F1325" w:rsidRDefault="00AB1184" w:rsidP="00AB1184">
            <w:pPr>
              <w:spacing w:after="0" w:line="240" w:lineRule="auto"/>
              <w:jc w:val="center"/>
              <w:rPr>
                <w:rFonts w:ascii="Times" w:hAnsi="Times"/>
                <w:sz w:val="20"/>
                <w:szCs w:val="20"/>
              </w:rPr>
            </w:pPr>
          </w:p>
        </w:tc>
        <w:tc>
          <w:tcPr>
            <w:tcW w:w="1151"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vertAlign w:val="superscript"/>
              </w:rPr>
            </w:pPr>
            <w:r w:rsidRPr="000F1325">
              <w:rPr>
                <w:rFonts w:ascii="Times" w:hAnsi="Times"/>
                <w:sz w:val="20"/>
                <w:szCs w:val="20"/>
              </w:rPr>
              <w:t xml:space="preserve">   </w:t>
            </w:r>
            <w:r w:rsidRPr="000F1325">
              <w:rPr>
                <w:rFonts w:ascii="Times" w:hAnsi="Times"/>
                <w:bCs/>
                <w:sz w:val="20"/>
                <w:szCs w:val="20"/>
              </w:rPr>
              <w:t>&lt; 20 kg/m</w:t>
            </w:r>
            <w:r w:rsidRPr="000F1325">
              <w:rPr>
                <w:rFonts w:ascii="Times" w:hAnsi="Times"/>
                <w:bCs/>
                <w:sz w:val="20"/>
                <w:szCs w:val="20"/>
                <w:vertAlign w:val="superscript"/>
              </w:rPr>
              <w:t>2</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rPr>
            </w:pPr>
            <w:r w:rsidRPr="000F1325">
              <w:rPr>
                <w:rFonts w:ascii="Times" w:hAnsi="Times"/>
                <w:bCs/>
                <w:sz w:val="20"/>
                <w:szCs w:val="20"/>
              </w:rPr>
              <w:t xml:space="preserve">   20-24.9 kg/m</w:t>
            </w:r>
            <w:r w:rsidRPr="000F1325">
              <w:rPr>
                <w:rFonts w:ascii="Times" w:hAnsi="Times"/>
                <w:bCs/>
                <w:sz w:val="20"/>
                <w:szCs w:val="20"/>
                <w:vertAlign w:val="superscript"/>
              </w:rPr>
              <w:t>2</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rPr>
            </w:pPr>
            <w:r w:rsidRPr="000F1325">
              <w:rPr>
                <w:rFonts w:ascii="Times" w:hAnsi="Times"/>
                <w:bCs/>
                <w:sz w:val="20"/>
                <w:szCs w:val="20"/>
              </w:rPr>
              <w:t xml:space="preserve">   25-29.9 kg/m</w:t>
            </w:r>
            <w:r w:rsidRPr="000F1325">
              <w:rPr>
                <w:rFonts w:ascii="Times" w:hAnsi="Times"/>
                <w:bCs/>
                <w:sz w:val="20"/>
                <w:szCs w:val="20"/>
                <w:vertAlign w:val="superscript"/>
              </w:rPr>
              <w:t>2</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rPr>
            </w:pPr>
            <w:r w:rsidRPr="000F1325">
              <w:rPr>
                <w:rFonts w:ascii="Times" w:hAnsi="Times"/>
                <w:bCs/>
                <w:sz w:val="20"/>
                <w:szCs w:val="20"/>
              </w:rPr>
              <w:t xml:space="preserve">   30-34.9 kg/m</w:t>
            </w:r>
            <w:r w:rsidRPr="000F1325">
              <w:rPr>
                <w:rFonts w:ascii="Times" w:hAnsi="Times"/>
                <w:bCs/>
                <w:sz w:val="20"/>
                <w:szCs w:val="20"/>
                <w:vertAlign w:val="superscript"/>
              </w:rPr>
              <w:t>2</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bCs/>
                <w:sz w:val="20"/>
                <w:szCs w:val="20"/>
              </w:rPr>
              <w:t xml:space="preserve">   </w:t>
            </w:r>
            <w:r w:rsidRPr="000F1325">
              <w:rPr>
                <w:rFonts w:ascii="Times" w:hAnsi="Times"/>
                <w:bCs/>
                <w:sz w:val="20"/>
                <w:szCs w:val="20"/>
                <w:u w:val="single"/>
              </w:rPr>
              <w:t>&gt;</w:t>
            </w:r>
            <w:r w:rsidRPr="000F1325">
              <w:rPr>
                <w:rFonts w:ascii="Times" w:hAnsi="Times"/>
                <w:bCs/>
                <w:sz w:val="20"/>
                <w:szCs w:val="20"/>
              </w:rPr>
              <w:t xml:space="preserve"> 35 kg/m</w:t>
            </w:r>
            <w:r w:rsidRPr="000F1325">
              <w:rPr>
                <w:rFonts w:ascii="Times" w:hAnsi="Times"/>
                <w:bCs/>
                <w:sz w:val="20"/>
                <w:szCs w:val="20"/>
                <w:vertAlign w:val="superscript"/>
              </w:rPr>
              <w:t>2</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bCs/>
                <w:sz w:val="20"/>
                <w:szCs w:val="20"/>
              </w:rPr>
            </w:pPr>
            <w:r w:rsidRPr="000F1325">
              <w:rPr>
                <w:rFonts w:ascii="Times" w:hAnsi="Times"/>
                <w:bCs/>
                <w:sz w:val="20"/>
                <w:szCs w:val="20"/>
              </w:rPr>
              <w:t xml:space="preserve">   Missing</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Smoking (n, %)</w:t>
            </w:r>
          </w:p>
        </w:tc>
        <w:tc>
          <w:tcPr>
            <w:tcW w:w="1132" w:type="dxa"/>
          </w:tcPr>
          <w:p w:rsidR="00AB1184" w:rsidRPr="000F1325" w:rsidRDefault="00AB1184" w:rsidP="00AB1184">
            <w:pPr>
              <w:spacing w:after="0" w:line="240" w:lineRule="auto"/>
              <w:jc w:val="center"/>
              <w:rPr>
                <w:rFonts w:ascii="Times" w:hAnsi="Times"/>
                <w:sz w:val="20"/>
                <w:szCs w:val="20"/>
              </w:rPr>
            </w:pPr>
          </w:p>
        </w:tc>
        <w:tc>
          <w:tcPr>
            <w:tcW w:w="695" w:type="dxa"/>
          </w:tcPr>
          <w:p w:rsidR="00AB1184" w:rsidRPr="000F1325" w:rsidRDefault="00AB1184" w:rsidP="00AB1184">
            <w:pPr>
              <w:spacing w:after="0" w:line="240" w:lineRule="auto"/>
              <w:jc w:val="center"/>
              <w:rPr>
                <w:rFonts w:ascii="Times" w:hAnsi="Times"/>
                <w:sz w:val="20"/>
                <w:szCs w:val="20"/>
              </w:rPr>
            </w:pPr>
          </w:p>
        </w:tc>
        <w:tc>
          <w:tcPr>
            <w:tcW w:w="1162" w:type="dxa"/>
          </w:tcPr>
          <w:p w:rsidR="00AB1184" w:rsidRPr="000F1325" w:rsidRDefault="00AB1184" w:rsidP="00AB1184">
            <w:pPr>
              <w:spacing w:after="0" w:line="240" w:lineRule="auto"/>
              <w:jc w:val="center"/>
              <w:rPr>
                <w:rFonts w:ascii="Times" w:hAnsi="Times"/>
                <w:sz w:val="20"/>
                <w:szCs w:val="20"/>
              </w:rPr>
            </w:pPr>
          </w:p>
        </w:tc>
        <w:tc>
          <w:tcPr>
            <w:tcW w:w="881" w:type="dxa"/>
          </w:tcPr>
          <w:p w:rsidR="00AB1184" w:rsidRPr="000F1325" w:rsidRDefault="00AB1184" w:rsidP="00AB1184">
            <w:pPr>
              <w:spacing w:after="0" w:line="240" w:lineRule="auto"/>
              <w:jc w:val="center"/>
              <w:rPr>
                <w:rFonts w:ascii="Times" w:hAnsi="Times"/>
                <w:sz w:val="20"/>
                <w:szCs w:val="20"/>
              </w:rPr>
            </w:pPr>
          </w:p>
        </w:tc>
        <w:tc>
          <w:tcPr>
            <w:tcW w:w="1215" w:type="dxa"/>
          </w:tcPr>
          <w:p w:rsidR="00AB1184" w:rsidRPr="000F1325" w:rsidRDefault="00AB1184" w:rsidP="00AB1184">
            <w:pPr>
              <w:spacing w:after="0" w:line="240" w:lineRule="auto"/>
              <w:jc w:val="center"/>
              <w:rPr>
                <w:rFonts w:ascii="Times" w:hAnsi="Times"/>
                <w:sz w:val="20"/>
                <w:szCs w:val="20"/>
              </w:rPr>
            </w:pPr>
          </w:p>
        </w:tc>
        <w:tc>
          <w:tcPr>
            <w:tcW w:w="1151"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r>
      <w:tr w:rsidR="00AB1184" w:rsidRPr="000F1325" w:rsidTr="00AB1184">
        <w:trPr>
          <w:jc w:val="center"/>
        </w:trPr>
        <w:tc>
          <w:tcPr>
            <w:tcW w:w="4692" w:type="dxa"/>
          </w:tcPr>
          <w:p w:rsidR="00AB1184" w:rsidRPr="000F1325" w:rsidRDefault="00AB1184" w:rsidP="0081603F">
            <w:pPr>
              <w:spacing w:after="0" w:line="240" w:lineRule="auto"/>
              <w:rPr>
                <w:rFonts w:ascii="Times" w:hAnsi="Times"/>
                <w:sz w:val="20"/>
                <w:szCs w:val="20"/>
              </w:rPr>
            </w:pPr>
            <w:r w:rsidRPr="000F1325">
              <w:rPr>
                <w:rFonts w:ascii="Times" w:hAnsi="Times"/>
                <w:sz w:val="20"/>
                <w:szCs w:val="20"/>
              </w:rPr>
              <w:t xml:space="preserve">   </w:t>
            </w:r>
            <w:r w:rsidR="0081603F">
              <w:rPr>
                <w:rFonts w:ascii="Times" w:hAnsi="Times"/>
                <w:sz w:val="20"/>
                <w:szCs w:val="20"/>
              </w:rPr>
              <w:t>Ever</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Never</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bCs/>
                <w:sz w:val="20"/>
                <w:szCs w:val="20"/>
              </w:rPr>
              <w:t xml:space="preserve">   Missing</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lastRenderedPageBreak/>
              <w:t>Alcohol Use (n, %)</w:t>
            </w:r>
          </w:p>
        </w:tc>
        <w:tc>
          <w:tcPr>
            <w:tcW w:w="1132" w:type="dxa"/>
          </w:tcPr>
          <w:p w:rsidR="00AB1184" w:rsidRPr="000F1325" w:rsidRDefault="00AB1184" w:rsidP="00AB1184">
            <w:pPr>
              <w:spacing w:after="0" w:line="240" w:lineRule="auto"/>
              <w:jc w:val="center"/>
              <w:rPr>
                <w:rFonts w:ascii="Times" w:hAnsi="Times"/>
                <w:sz w:val="20"/>
                <w:szCs w:val="20"/>
              </w:rPr>
            </w:pPr>
          </w:p>
        </w:tc>
        <w:tc>
          <w:tcPr>
            <w:tcW w:w="695" w:type="dxa"/>
          </w:tcPr>
          <w:p w:rsidR="00AB1184" w:rsidRPr="000F1325" w:rsidRDefault="00AB1184" w:rsidP="00AB1184">
            <w:pPr>
              <w:spacing w:after="0" w:line="240" w:lineRule="auto"/>
              <w:jc w:val="center"/>
              <w:rPr>
                <w:rFonts w:ascii="Times" w:hAnsi="Times"/>
                <w:sz w:val="20"/>
                <w:szCs w:val="20"/>
              </w:rPr>
            </w:pPr>
          </w:p>
        </w:tc>
        <w:tc>
          <w:tcPr>
            <w:tcW w:w="1162" w:type="dxa"/>
          </w:tcPr>
          <w:p w:rsidR="00AB1184" w:rsidRPr="000F1325" w:rsidRDefault="00AB1184" w:rsidP="00AB1184">
            <w:pPr>
              <w:spacing w:after="0" w:line="240" w:lineRule="auto"/>
              <w:jc w:val="center"/>
              <w:rPr>
                <w:rFonts w:ascii="Times" w:hAnsi="Times"/>
                <w:sz w:val="20"/>
                <w:szCs w:val="20"/>
              </w:rPr>
            </w:pPr>
          </w:p>
        </w:tc>
        <w:tc>
          <w:tcPr>
            <w:tcW w:w="881" w:type="dxa"/>
          </w:tcPr>
          <w:p w:rsidR="00AB1184" w:rsidRPr="000F1325" w:rsidRDefault="00AB1184" w:rsidP="00AB1184">
            <w:pPr>
              <w:spacing w:after="0" w:line="240" w:lineRule="auto"/>
              <w:jc w:val="center"/>
              <w:rPr>
                <w:rFonts w:ascii="Times" w:hAnsi="Times"/>
                <w:sz w:val="20"/>
                <w:szCs w:val="20"/>
              </w:rPr>
            </w:pPr>
          </w:p>
        </w:tc>
        <w:tc>
          <w:tcPr>
            <w:tcW w:w="1215" w:type="dxa"/>
          </w:tcPr>
          <w:p w:rsidR="00AB1184" w:rsidRPr="000F1325" w:rsidRDefault="00AB1184" w:rsidP="00AB1184">
            <w:pPr>
              <w:spacing w:after="0" w:line="240" w:lineRule="auto"/>
              <w:jc w:val="center"/>
              <w:rPr>
                <w:rFonts w:ascii="Times" w:hAnsi="Times"/>
                <w:sz w:val="20"/>
                <w:szCs w:val="20"/>
              </w:rPr>
            </w:pPr>
          </w:p>
        </w:tc>
        <w:tc>
          <w:tcPr>
            <w:tcW w:w="1151"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r>
      <w:tr w:rsidR="00AB1184" w:rsidRPr="000F1325" w:rsidTr="00AB1184">
        <w:trPr>
          <w:jc w:val="center"/>
        </w:trPr>
        <w:tc>
          <w:tcPr>
            <w:tcW w:w="4692" w:type="dxa"/>
          </w:tcPr>
          <w:p w:rsidR="00AB1184" w:rsidRPr="000F1325" w:rsidRDefault="00AB1184" w:rsidP="0081603F">
            <w:pPr>
              <w:spacing w:after="0" w:line="240" w:lineRule="auto"/>
              <w:rPr>
                <w:rFonts w:ascii="Times" w:hAnsi="Times"/>
                <w:sz w:val="20"/>
                <w:szCs w:val="20"/>
              </w:rPr>
            </w:pPr>
            <w:r w:rsidRPr="000F1325">
              <w:rPr>
                <w:rFonts w:ascii="Times" w:hAnsi="Times"/>
                <w:sz w:val="20"/>
                <w:szCs w:val="20"/>
              </w:rPr>
              <w:t xml:space="preserve">   </w:t>
            </w:r>
            <w:r w:rsidR="0081603F">
              <w:rPr>
                <w:rFonts w:ascii="Times" w:hAnsi="Times"/>
                <w:sz w:val="20"/>
                <w:szCs w:val="20"/>
              </w:rPr>
              <w:t>Ever</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Never</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bCs/>
                <w:sz w:val="20"/>
                <w:szCs w:val="20"/>
              </w:rPr>
              <w:t xml:space="preserve">   Missing</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Nursing Home (n, %)</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Urban (n, %)</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Comorbidities (n, %)*</w:t>
            </w:r>
          </w:p>
        </w:tc>
        <w:tc>
          <w:tcPr>
            <w:tcW w:w="1132" w:type="dxa"/>
          </w:tcPr>
          <w:p w:rsidR="00AB1184" w:rsidRPr="000F1325" w:rsidRDefault="00AB1184" w:rsidP="00AB1184">
            <w:pPr>
              <w:spacing w:after="0" w:line="240" w:lineRule="auto"/>
              <w:jc w:val="center"/>
              <w:rPr>
                <w:rFonts w:ascii="Times" w:hAnsi="Times"/>
                <w:sz w:val="20"/>
                <w:szCs w:val="20"/>
              </w:rPr>
            </w:pPr>
          </w:p>
        </w:tc>
        <w:tc>
          <w:tcPr>
            <w:tcW w:w="695" w:type="dxa"/>
          </w:tcPr>
          <w:p w:rsidR="00AB1184" w:rsidRPr="000F1325" w:rsidRDefault="00AB1184" w:rsidP="00AB1184">
            <w:pPr>
              <w:spacing w:after="0" w:line="240" w:lineRule="auto"/>
              <w:jc w:val="center"/>
              <w:rPr>
                <w:rFonts w:ascii="Times" w:hAnsi="Times"/>
                <w:sz w:val="20"/>
                <w:szCs w:val="20"/>
              </w:rPr>
            </w:pPr>
          </w:p>
        </w:tc>
        <w:tc>
          <w:tcPr>
            <w:tcW w:w="1162" w:type="dxa"/>
          </w:tcPr>
          <w:p w:rsidR="00AB1184" w:rsidRPr="000F1325" w:rsidRDefault="00AB1184" w:rsidP="00AB1184">
            <w:pPr>
              <w:spacing w:after="0" w:line="240" w:lineRule="auto"/>
              <w:jc w:val="center"/>
              <w:rPr>
                <w:rFonts w:ascii="Times" w:hAnsi="Times"/>
                <w:sz w:val="20"/>
                <w:szCs w:val="20"/>
              </w:rPr>
            </w:pPr>
          </w:p>
        </w:tc>
        <w:tc>
          <w:tcPr>
            <w:tcW w:w="881" w:type="dxa"/>
          </w:tcPr>
          <w:p w:rsidR="00AB1184" w:rsidRPr="000F1325" w:rsidRDefault="00AB1184" w:rsidP="00AB1184">
            <w:pPr>
              <w:spacing w:after="0" w:line="240" w:lineRule="auto"/>
              <w:jc w:val="center"/>
              <w:rPr>
                <w:rFonts w:ascii="Times" w:hAnsi="Times"/>
                <w:sz w:val="20"/>
                <w:szCs w:val="20"/>
              </w:rPr>
            </w:pPr>
          </w:p>
        </w:tc>
        <w:tc>
          <w:tcPr>
            <w:tcW w:w="1215" w:type="dxa"/>
          </w:tcPr>
          <w:p w:rsidR="00AB1184" w:rsidRPr="000F1325" w:rsidRDefault="00AB1184" w:rsidP="00AB1184">
            <w:pPr>
              <w:spacing w:after="0" w:line="240" w:lineRule="auto"/>
              <w:jc w:val="center"/>
              <w:rPr>
                <w:rFonts w:ascii="Times" w:hAnsi="Times"/>
                <w:sz w:val="20"/>
                <w:szCs w:val="20"/>
              </w:rPr>
            </w:pPr>
          </w:p>
        </w:tc>
        <w:tc>
          <w:tcPr>
            <w:tcW w:w="1151"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Asthma</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Bronchiectasis</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COPD</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Pr>
                <w:rFonts w:ascii="Times" w:hAnsi="Times"/>
                <w:sz w:val="20"/>
                <w:szCs w:val="20"/>
              </w:rPr>
              <w:t xml:space="preserve">   Diabetes</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Non-hospitalized pneumonia</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Hospitalizations in the Year Preceding Cohort Entry (n, %)</w:t>
            </w:r>
          </w:p>
        </w:tc>
        <w:tc>
          <w:tcPr>
            <w:tcW w:w="1132" w:type="dxa"/>
          </w:tcPr>
          <w:p w:rsidR="00AB1184" w:rsidRPr="000F1325" w:rsidRDefault="00AB1184" w:rsidP="00AB1184">
            <w:pPr>
              <w:spacing w:after="0" w:line="240" w:lineRule="auto"/>
              <w:jc w:val="center"/>
              <w:rPr>
                <w:rFonts w:ascii="Times" w:hAnsi="Times"/>
                <w:sz w:val="20"/>
                <w:szCs w:val="20"/>
              </w:rPr>
            </w:pPr>
          </w:p>
        </w:tc>
        <w:tc>
          <w:tcPr>
            <w:tcW w:w="695" w:type="dxa"/>
          </w:tcPr>
          <w:p w:rsidR="00AB1184" w:rsidRPr="000F1325" w:rsidRDefault="00AB1184" w:rsidP="00AB1184">
            <w:pPr>
              <w:spacing w:after="0" w:line="240" w:lineRule="auto"/>
              <w:jc w:val="center"/>
              <w:rPr>
                <w:rFonts w:ascii="Times" w:hAnsi="Times"/>
                <w:sz w:val="20"/>
                <w:szCs w:val="20"/>
              </w:rPr>
            </w:pPr>
          </w:p>
        </w:tc>
        <w:tc>
          <w:tcPr>
            <w:tcW w:w="1162" w:type="dxa"/>
          </w:tcPr>
          <w:p w:rsidR="00AB1184" w:rsidRPr="000F1325" w:rsidRDefault="00AB1184" w:rsidP="00AB1184">
            <w:pPr>
              <w:spacing w:after="0" w:line="240" w:lineRule="auto"/>
              <w:jc w:val="center"/>
              <w:rPr>
                <w:rFonts w:ascii="Times" w:hAnsi="Times"/>
                <w:sz w:val="20"/>
                <w:szCs w:val="20"/>
              </w:rPr>
            </w:pPr>
          </w:p>
        </w:tc>
        <w:tc>
          <w:tcPr>
            <w:tcW w:w="881" w:type="dxa"/>
          </w:tcPr>
          <w:p w:rsidR="00AB1184" w:rsidRPr="000F1325" w:rsidRDefault="00AB1184" w:rsidP="00AB1184">
            <w:pPr>
              <w:spacing w:after="0" w:line="240" w:lineRule="auto"/>
              <w:jc w:val="center"/>
              <w:rPr>
                <w:rFonts w:ascii="Times" w:hAnsi="Times"/>
                <w:sz w:val="20"/>
                <w:szCs w:val="20"/>
              </w:rPr>
            </w:pPr>
          </w:p>
        </w:tc>
        <w:tc>
          <w:tcPr>
            <w:tcW w:w="1215" w:type="dxa"/>
          </w:tcPr>
          <w:p w:rsidR="00AB1184" w:rsidRPr="000F1325" w:rsidRDefault="00AB1184" w:rsidP="00AB1184">
            <w:pPr>
              <w:spacing w:after="0" w:line="240" w:lineRule="auto"/>
              <w:jc w:val="center"/>
              <w:rPr>
                <w:rFonts w:ascii="Times" w:hAnsi="Times"/>
                <w:sz w:val="20"/>
                <w:szCs w:val="20"/>
              </w:rPr>
            </w:pPr>
          </w:p>
        </w:tc>
        <w:tc>
          <w:tcPr>
            <w:tcW w:w="1151"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None</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One</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Two</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Three</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Four or More</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Prescriptions in the Year Preceding Cohort Entry (n, %)</w:t>
            </w:r>
          </w:p>
        </w:tc>
        <w:tc>
          <w:tcPr>
            <w:tcW w:w="1132" w:type="dxa"/>
          </w:tcPr>
          <w:p w:rsidR="00AB1184" w:rsidRPr="000F1325" w:rsidRDefault="00AB1184" w:rsidP="00AB1184">
            <w:pPr>
              <w:spacing w:after="0" w:line="240" w:lineRule="auto"/>
              <w:jc w:val="center"/>
              <w:rPr>
                <w:rFonts w:ascii="Times" w:hAnsi="Times"/>
                <w:sz w:val="20"/>
                <w:szCs w:val="20"/>
              </w:rPr>
            </w:pPr>
          </w:p>
        </w:tc>
        <w:tc>
          <w:tcPr>
            <w:tcW w:w="695" w:type="dxa"/>
          </w:tcPr>
          <w:p w:rsidR="00AB1184" w:rsidRPr="000F1325" w:rsidRDefault="00AB1184" w:rsidP="00AB1184">
            <w:pPr>
              <w:spacing w:after="0" w:line="240" w:lineRule="auto"/>
              <w:jc w:val="center"/>
              <w:rPr>
                <w:rFonts w:ascii="Times" w:hAnsi="Times"/>
                <w:sz w:val="20"/>
                <w:szCs w:val="20"/>
              </w:rPr>
            </w:pPr>
          </w:p>
        </w:tc>
        <w:tc>
          <w:tcPr>
            <w:tcW w:w="1162" w:type="dxa"/>
          </w:tcPr>
          <w:p w:rsidR="00AB1184" w:rsidRPr="000F1325" w:rsidRDefault="00AB1184" w:rsidP="00AB1184">
            <w:pPr>
              <w:spacing w:after="0" w:line="240" w:lineRule="auto"/>
              <w:jc w:val="center"/>
              <w:rPr>
                <w:rFonts w:ascii="Times" w:hAnsi="Times"/>
                <w:sz w:val="20"/>
                <w:szCs w:val="20"/>
              </w:rPr>
            </w:pPr>
          </w:p>
        </w:tc>
        <w:tc>
          <w:tcPr>
            <w:tcW w:w="881" w:type="dxa"/>
          </w:tcPr>
          <w:p w:rsidR="00AB1184" w:rsidRPr="000F1325" w:rsidRDefault="00AB1184" w:rsidP="00AB1184">
            <w:pPr>
              <w:spacing w:after="0" w:line="240" w:lineRule="auto"/>
              <w:jc w:val="center"/>
              <w:rPr>
                <w:rFonts w:ascii="Times" w:hAnsi="Times"/>
                <w:sz w:val="20"/>
                <w:szCs w:val="20"/>
              </w:rPr>
            </w:pPr>
          </w:p>
        </w:tc>
        <w:tc>
          <w:tcPr>
            <w:tcW w:w="1215" w:type="dxa"/>
          </w:tcPr>
          <w:p w:rsidR="00AB1184" w:rsidRPr="000F1325" w:rsidRDefault="00AB1184" w:rsidP="00AB1184">
            <w:pPr>
              <w:spacing w:after="0" w:line="240" w:lineRule="auto"/>
              <w:jc w:val="center"/>
              <w:rPr>
                <w:rFonts w:ascii="Times" w:hAnsi="Times"/>
                <w:sz w:val="20"/>
                <w:szCs w:val="20"/>
              </w:rPr>
            </w:pPr>
          </w:p>
        </w:tc>
        <w:tc>
          <w:tcPr>
            <w:tcW w:w="1151"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None</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One</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Two</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Three</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 xml:space="preserve">   Four or More</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rPr>
                <w:rFonts w:ascii="Times" w:hAnsi="Times"/>
                <w:sz w:val="20"/>
                <w:szCs w:val="20"/>
              </w:rPr>
            </w:pPr>
            <w:r w:rsidRPr="000F1325">
              <w:rPr>
                <w:rFonts w:ascii="Times" w:hAnsi="Times"/>
                <w:sz w:val="20"/>
                <w:szCs w:val="20"/>
              </w:rPr>
              <w:t>Medications (n, %)</w:t>
            </w:r>
            <w:r w:rsidRPr="000F1325">
              <w:rPr>
                <w:rFonts w:ascii="Times" w:hAnsi="Times" w:cs="Calibri"/>
                <w:sz w:val="20"/>
                <w:szCs w:val="20"/>
              </w:rPr>
              <w:t>*</w:t>
            </w:r>
          </w:p>
        </w:tc>
        <w:tc>
          <w:tcPr>
            <w:tcW w:w="1132" w:type="dxa"/>
          </w:tcPr>
          <w:p w:rsidR="00AB1184" w:rsidRPr="000F1325" w:rsidRDefault="00AB1184" w:rsidP="00AB1184">
            <w:pPr>
              <w:spacing w:after="0" w:line="240" w:lineRule="auto"/>
              <w:jc w:val="center"/>
              <w:rPr>
                <w:rFonts w:ascii="Times" w:hAnsi="Times"/>
                <w:sz w:val="20"/>
                <w:szCs w:val="20"/>
              </w:rPr>
            </w:pPr>
          </w:p>
        </w:tc>
        <w:tc>
          <w:tcPr>
            <w:tcW w:w="695" w:type="dxa"/>
          </w:tcPr>
          <w:p w:rsidR="00AB1184" w:rsidRPr="000F1325" w:rsidRDefault="00AB1184" w:rsidP="00AB1184">
            <w:pPr>
              <w:spacing w:after="0" w:line="240" w:lineRule="auto"/>
              <w:jc w:val="center"/>
              <w:rPr>
                <w:rFonts w:ascii="Times" w:hAnsi="Times"/>
                <w:sz w:val="20"/>
                <w:szCs w:val="20"/>
              </w:rPr>
            </w:pPr>
          </w:p>
        </w:tc>
        <w:tc>
          <w:tcPr>
            <w:tcW w:w="1162" w:type="dxa"/>
          </w:tcPr>
          <w:p w:rsidR="00AB1184" w:rsidRPr="000F1325" w:rsidRDefault="00AB1184" w:rsidP="00AB1184">
            <w:pPr>
              <w:spacing w:after="0" w:line="240" w:lineRule="auto"/>
              <w:jc w:val="center"/>
              <w:rPr>
                <w:rFonts w:ascii="Times" w:hAnsi="Times"/>
                <w:sz w:val="20"/>
                <w:szCs w:val="20"/>
              </w:rPr>
            </w:pPr>
          </w:p>
        </w:tc>
        <w:tc>
          <w:tcPr>
            <w:tcW w:w="881" w:type="dxa"/>
          </w:tcPr>
          <w:p w:rsidR="00AB1184" w:rsidRPr="000F1325" w:rsidRDefault="00AB1184" w:rsidP="00AB1184">
            <w:pPr>
              <w:spacing w:after="0" w:line="240" w:lineRule="auto"/>
              <w:jc w:val="center"/>
              <w:rPr>
                <w:rFonts w:ascii="Times" w:hAnsi="Times"/>
                <w:sz w:val="20"/>
                <w:szCs w:val="20"/>
              </w:rPr>
            </w:pPr>
          </w:p>
        </w:tc>
        <w:tc>
          <w:tcPr>
            <w:tcW w:w="1215" w:type="dxa"/>
          </w:tcPr>
          <w:p w:rsidR="00AB1184" w:rsidRPr="000F1325" w:rsidRDefault="00AB1184" w:rsidP="00AB1184">
            <w:pPr>
              <w:spacing w:after="0" w:line="240" w:lineRule="auto"/>
              <w:jc w:val="center"/>
              <w:rPr>
                <w:rFonts w:ascii="Times" w:hAnsi="Times"/>
                <w:sz w:val="20"/>
                <w:szCs w:val="20"/>
              </w:rPr>
            </w:pPr>
          </w:p>
        </w:tc>
        <w:tc>
          <w:tcPr>
            <w:tcW w:w="1151"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c>
          <w:tcPr>
            <w:tcW w:w="1124" w:type="dxa"/>
          </w:tcPr>
          <w:p w:rsidR="00AB1184" w:rsidRPr="000F1325" w:rsidRDefault="00AB1184" w:rsidP="00AB1184">
            <w:pPr>
              <w:spacing w:after="0" w:line="240" w:lineRule="auto"/>
              <w:jc w:val="center"/>
              <w:rPr>
                <w:rFonts w:ascii="Times" w:hAnsi="Times"/>
                <w:sz w:val="20"/>
                <w:szCs w:val="20"/>
              </w:rPr>
            </w:pP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rPr>
            </w:pPr>
            <w:r>
              <w:rPr>
                <w:rFonts w:ascii="Times" w:hAnsi="Times"/>
                <w:bCs/>
                <w:sz w:val="20"/>
                <w:szCs w:val="20"/>
              </w:rPr>
              <w:t xml:space="preserve">   PPI</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rPr>
            </w:pPr>
            <w:r>
              <w:rPr>
                <w:rFonts w:ascii="Times" w:hAnsi="Times"/>
                <w:bCs/>
                <w:sz w:val="20"/>
                <w:szCs w:val="20"/>
              </w:rPr>
              <w:t xml:space="preserve">   H2RA</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rPr>
            </w:pPr>
            <w:r>
              <w:rPr>
                <w:rFonts w:ascii="Times" w:hAnsi="Times"/>
                <w:bCs/>
                <w:sz w:val="20"/>
                <w:szCs w:val="20"/>
              </w:rPr>
              <w:t xml:space="preserve">   NSAIDs</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rPr>
            </w:pPr>
            <w:r w:rsidRPr="000F1325">
              <w:rPr>
                <w:rFonts w:ascii="Times" w:hAnsi="Times"/>
                <w:bCs/>
                <w:sz w:val="20"/>
                <w:szCs w:val="20"/>
              </w:rPr>
              <w:t xml:space="preserve">   Immunosuppressive Agents</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rPr>
            </w:pPr>
            <w:r w:rsidRPr="000F1325">
              <w:rPr>
                <w:rFonts w:ascii="Times" w:hAnsi="Times"/>
                <w:bCs/>
                <w:sz w:val="20"/>
                <w:szCs w:val="20"/>
              </w:rPr>
              <w:t xml:space="preserve">   Influenza Vaccine</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rPr>
            </w:pPr>
            <w:r w:rsidRPr="000F1325">
              <w:rPr>
                <w:rFonts w:ascii="Times" w:hAnsi="Times"/>
                <w:bCs/>
                <w:sz w:val="20"/>
                <w:szCs w:val="20"/>
              </w:rPr>
              <w:t xml:space="preserve">   Inhaled Bronchodilators</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rPr>
            </w:pPr>
            <w:r w:rsidRPr="000F1325">
              <w:rPr>
                <w:rFonts w:ascii="Times" w:hAnsi="Times"/>
                <w:bCs/>
                <w:sz w:val="20"/>
                <w:szCs w:val="20"/>
              </w:rPr>
              <w:t xml:space="preserve">   Inhaled Corticosteroids</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rPr>
            </w:pPr>
            <w:r w:rsidRPr="000F1325">
              <w:rPr>
                <w:rFonts w:ascii="Times" w:hAnsi="Times"/>
                <w:bCs/>
                <w:sz w:val="20"/>
                <w:szCs w:val="20"/>
              </w:rPr>
              <w:t xml:space="preserve">   Pneumococcal Vaccine   </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rPr>
            </w:pPr>
            <w:r w:rsidRPr="000F1325">
              <w:rPr>
                <w:rFonts w:ascii="Times" w:hAnsi="Times"/>
                <w:bCs/>
                <w:sz w:val="20"/>
                <w:szCs w:val="20"/>
              </w:rPr>
              <w:t xml:space="preserve">   Systemic Antibiotics</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r w:rsidR="00AB1184" w:rsidRPr="000F1325" w:rsidTr="00AB1184">
        <w:trPr>
          <w:jc w:val="center"/>
        </w:trPr>
        <w:tc>
          <w:tcPr>
            <w:tcW w:w="4692" w:type="dxa"/>
          </w:tcPr>
          <w:p w:rsidR="00AB1184" w:rsidRPr="000F1325" w:rsidRDefault="00AB1184" w:rsidP="00AB1184">
            <w:pPr>
              <w:spacing w:after="0" w:line="240" w:lineRule="auto"/>
              <w:jc w:val="both"/>
              <w:rPr>
                <w:rFonts w:ascii="Times" w:hAnsi="Times"/>
                <w:bCs/>
                <w:sz w:val="20"/>
                <w:szCs w:val="20"/>
              </w:rPr>
            </w:pPr>
            <w:r w:rsidRPr="000F1325">
              <w:rPr>
                <w:rFonts w:ascii="Times" w:hAnsi="Times"/>
                <w:bCs/>
                <w:sz w:val="20"/>
                <w:szCs w:val="20"/>
              </w:rPr>
              <w:t xml:space="preserve">   Systemic Corticosteroids</w:t>
            </w:r>
          </w:p>
        </w:tc>
        <w:tc>
          <w:tcPr>
            <w:tcW w:w="113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69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62"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88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215"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51"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XX,XXX</w:t>
            </w:r>
          </w:p>
        </w:tc>
        <w:tc>
          <w:tcPr>
            <w:tcW w:w="1124" w:type="dxa"/>
          </w:tcPr>
          <w:p w:rsidR="00AB1184" w:rsidRPr="000F1325" w:rsidRDefault="00AB1184" w:rsidP="00AB1184">
            <w:pPr>
              <w:spacing w:after="0" w:line="240" w:lineRule="auto"/>
              <w:jc w:val="center"/>
              <w:rPr>
                <w:rFonts w:ascii="Times" w:hAnsi="Times"/>
                <w:sz w:val="20"/>
                <w:szCs w:val="20"/>
              </w:rPr>
            </w:pPr>
            <w:r w:rsidRPr="000F1325">
              <w:rPr>
                <w:rFonts w:ascii="Times" w:hAnsi="Times"/>
                <w:sz w:val="20"/>
                <w:szCs w:val="20"/>
              </w:rPr>
              <w:t>0.0</w:t>
            </w:r>
          </w:p>
        </w:tc>
      </w:tr>
    </w:tbl>
    <w:p w:rsidR="00AB1184" w:rsidRPr="000F1325" w:rsidRDefault="00AB1184" w:rsidP="00AB1184">
      <w:pPr>
        <w:spacing w:after="0" w:line="240" w:lineRule="auto"/>
        <w:jc w:val="both"/>
        <w:rPr>
          <w:rFonts w:ascii="Times" w:hAnsi="Times"/>
          <w:sz w:val="20"/>
          <w:szCs w:val="20"/>
        </w:rPr>
      </w:pPr>
      <w:r w:rsidRPr="000F1325">
        <w:rPr>
          <w:rFonts w:ascii="Times" w:hAnsi="Times"/>
          <w:sz w:val="20"/>
          <w:szCs w:val="20"/>
        </w:rPr>
        <w:t>Abbreviations: BMI = Body Mass Index; COPD = Chronic Obstructive Pulmonary Disease; H2RA = histamine-2 receptor antagonists; IQR = Inter-Quartile Range; NSAIDS = Non-Steroidal Anti-Inflammatory Drugs; PPI = Proton Pump Inhibitor.</w:t>
      </w:r>
    </w:p>
    <w:p w:rsidR="00AB1184" w:rsidRPr="000F1325" w:rsidRDefault="00AB1184" w:rsidP="001E1164">
      <w:pPr>
        <w:spacing w:after="0" w:line="240" w:lineRule="auto"/>
        <w:jc w:val="both"/>
      </w:pPr>
      <w:r w:rsidRPr="000F1325">
        <w:rPr>
          <w:rFonts w:ascii="Times" w:hAnsi="Times"/>
          <w:sz w:val="20"/>
          <w:szCs w:val="20"/>
        </w:rPr>
        <w:lastRenderedPageBreak/>
        <w:t>*</w:t>
      </w:r>
      <w:r w:rsidRPr="000F1325">
        <w:rPr>
          <w:rFonts w:ascii="Times" w:hAnsi="Times" w:cs="Calibri"/>
          <w:sz w:val="20"/>
          <w:szCs w:val="20"/>
        </w:rPr>
        <w:t xml:space="preserve">Comorbidities and medication use are defined using data in the year prior to </w:t>
      </w:r>
      <w:r w:rsidR="0081603F">
        <w:rPr>
          <w:rFonts w:ascii="Times" w:hAnsi="Times" w:cs="Calibri"/>
          <w:sz w:val="20"/>
          <w:szCs w:val="20"/>
        </w:rPr>
        <w:t xml:space="preserve">and including </w:t>
      </w:r>
      <w:r w:rsidRPr="000F1325">
        <w:rPr>
          <w:rFonts w:ascii="Times" w:hAnsi="Times" w:cs="Calibri"/>
          <w:sz w:val="20"/>
          <w:szCs w:val="20"/>
        </w:rPr>
        <w:t>the date of cohort entry.</w:t>
      </w:r>
    </w:p>
    <w:p w:rsidR="00AB1184" w:rsidRDefault="00AB1184" w:rsidP="00AB1184">
      <w:pPr>
        <w:spacing w:after="0" w:line="240" w:lineRule="auto"/>
        <w:jc w:val="both"/>
      </w:pPr>
      <w:bookmarkStart w:id="23" w:name="_Toc295120821"/>
      <w:r>
        <w:rPr>
          <w:rFonts w:ascii="Times" w:hAnsi="Times" w:cs="Times"/>
          <w:sz w:val="20"/>
          <w:szCs w:val="20"/>
        </w:rPr>
        <w:t>† Because of trimming during the estimation of high dimensional propensity scores, small differences in the unexposed groups exist in the PPI and H2RA analyses.</w:t>
      </w:r>
    </w:p>
    <w:p w:rsidR="00C86AC1" w:rsidRDefault="00C86AC1">
      <w:pPr>
        <w:spacing w:after="0" w:line="240" w:lineRule="auto"/>
        <w:rPr>
          <w:rFonts w:ascii="Times New Roman" w:hAnsi="Times New Roman"/>
          <w:sz w:val="24"/>
          <w:szCs w:val="24"/>
        </w:rPr>
      </w:pPr>
      <w:r>
        <w:rPr>
          <w:rFonts w:ascii="Times New Roman" w:hAnsi="Times New Roman"/>
          <w:sz w:val="24"/>
          <w:szCs w:val="24"/>
        </w:rPr>
        <w:br w:type="page"/>
      </w:r>
    </w:p>
    <w:p w:rsidR="00B80FED" w:rsidRDefault="00B80FED" w:rsidP="001E1164">
      <w:pPr>
        <w:spacing w:after="0" w:line="240" w:lineRule="auto"/>
        <w:rPr>
          <w:rFonts w:ascii="Times New Roman" w:hAnsi="Times New Roman"/>
          <w:sz w:val="24"/>
          <w:szCs w:val="24"/>
        </w:rPr>
      </w:pPr>
      <w:r w:rsidRPr="000F1325">
        <w:rPr>
          <w:rFonts w:ascii="Times New Roman" w:hAnsi="Times New Roman"/>
          <w:sz w:val="24"/>
          <w:szCs w:val="24"/>
        </w:rPr>
        <w:lastRenderedPageBreak/>
        <w:t>Table 6. Patients, events, and follow-up time</w:t>
      </w:r>
      <w:r w:rsidR="002E1A5C" w:rsidRPr="000F1325">
        <w:rPr>
          <w:rFonts w:ascii="Times New Roman" w:hAnsi="Times New Roman"/>
          <w:sz w:val="24"/>
          <w:szCs w:val="24"/>
        </w:rPr>
        <w:t xml:space="preserve"> for HCAP</w:t>
      </w:r>
      <w:r w:rsidRPr="000F1325">
        <w:rPr>
          <w:rFonts w:ascii="Times New Roman" w:hAnsi="Times New Roman"/>
          <w:sz w:val="24"/>
          <w:szCs w:val="24"/>
        </w:rPr>
        <w:t>.</w:t>
      </w:r>
    </w:p>
    <w:p w:rsidR="001E1164" w:rsidRDefault="001E1164" w:rsidP="001E1164">
      <w:pPr>
        <w:spacing w:after="0" w:line="240" w:lineRule="auto"/>
        <w:rPr>
          <w:rFonts w:ascii="Times New Roman" w:hAnsi="Times New Roman"/>
          <w:sz w:val="24"/>
          <w:szCs w:val="24"/>
        </w:rPr>
      </w:pPr>
    </w:p>
    <w:tbl>
      <w:tblPr>
        <w:tblStyle w:val="TableGrid"/>
        <w:tblW w:w="0" w:type="auto"/>
        <w:jc w:val="center"/>
        <w:tblLook w:val="04A0" w:firstRow="1" w:lastRow="0" w:firstColumn="1" w:lastColumn="0" w:noHBand="0" w:noVBand="1"/>
      </w:tblPr>
      <w:tblGrid>
        <w:gridCol w:w="4569"/>
        <w:gridCol w:w="1717"/>
        <w:gridCol w:w="2999"/>
        <w:gridCol w:w="949"/>
        <w:gridCol w:w="949"/>
        <w:gridCol w:w="949"/>
        <w:gridCol w:w="1044"/>
      </w:tblGrid>
      <w:tr w:rsidR="00B80FED" w:rsidRPr="000F1325" w:rsidTr="008D1EB3">
        <w:trPr>
          <w:jc w:val="center"/>
        </w:trPr>
        <w:tc>
          <w:tcPr>
            <w:tcW w:w="0" w:type="auto"/>
          </w:tcPr>
          <w:p w:rsidR="00B80FED" w:rsidRPr="000F1325" w:rsidRDefault="00B80FED" w:rsidP="0081603F">
            <w:pPr>
              <w:spacing w:after="0" w:line="240" w:lineRule="auto"/>
              <w:rPr>
                <w:rFonts w:ascii="Times New Roman" w:hAnsi="Times New Roman"/>
                <w:sz w:val="24"/>
                <w:szCs w:val="24"/>
              </w:rPr>
            </w:pPr>
          </w:p>
        </w:tc>
        <w:tc>
          <w:tcPr>
            <w:tcW w:w="0" w:type="auto"/>
          </w:tcPr>
          <w:p w:rsidR="00B80FED" w:rsidRPr="000F1325" w:rsidRDefault="00B80FED" w:rsidP="0081603F">
            <w:pPr>
              <w:spacing w:after="0" w:line="240" w:lineRule="auto"/>
              <w:rPr>
                <w:rFonts w:ascii="Times New Roman" w:hAnsi="Times New Roman"/>
                <w:sz w:val="24"/>
                <w:szCs w:val="24"/>
              </w:rPr>
            </w:pPr>
          </w:p>
        </w:tc>
        <w:tc>
          <w:tcPr>
            <w:tcW w:w="0" w:type="auto"/>
          </w:tcPr>
          <w:p w:rsidR="00B80FED" w:rsidRPr="000F1325" w:rsidRDefault="00B80FED" w:rsidP="0081603F">
            <w:pPr>
              <w:spacing w:after="0" w:line="240" w:lineRule="auto"/>
              <w:rPr>
                <w:rFonts w:ascii="Times New Roman" w:hAnsi="Times New Roman"/>
                <w:sz w:val="24"/>
                <w:szCs w:val="24"/>
              </w:rPr>
            </w:pPr>
          </w:p>
        </w:tc>
        <w:tc>
          <w:tcPr>
            <w:tcW w:w="0" w:type="auto"/>
            <w:gridSpan w:val="4"/>
          </w:tcPr>
          <w:p w:rsidR="00B80FED" w:rsidRPr="000F1325" w:rsidRDefault="00B80FED" w:rsidP="0081603F">
            <w:pPr>
              <w:spacing w:after="0" w:line="240" w:lineRule="auto"/>
              <w:jc w:val="center"/>
              <w:rPr>
                <w:rFonts w:ascii="Times New Roman" w:hAnsi="Times New Roman"/>
                <w:sz w:val="24"/>
                <w:szCs w:val="24"/>
              </w:rPr>
            </w:pPr>
            <w:r w:rsidRPr="000F1325">
              <w:rPr>
                <w:rFonts w:ascii="Times New Roman" w:hAnsi="Times New Roman"/>
                <w:sz w:val="24"/>
                <w:szCs w:val="24"/>
              </w:rPr>
              <w:t>HCAP</w:t>
            </w:r>
            <w:r w:rsidR="002E1A5C" w:rsidRPr="000F1325">
              <w:rPr>
                <w:rFonts w:ascii="Times New Roman" w:hAnsi="Times New Roman"/>
                <w:sz w:val="24"/>
                <w:szCs w:val="24"/>
              </w:rPr>
              <w:t xml:space="preserve"> Events (n)</w:t>
            </w:r>
          </w:p>
        </w:tc>
      </w:tr>
      <w:tr w:rsidR="00B80FED" w:rsidRPr="000F1325" w:rsidTr="008D1EB3">
        <w:trPr>
          <w:jc w:val="center"/>
        </w:trPr>
        <w:tc>
          <w:tcPr>
            <w:tcW w:w="0" w:type="auto"/>
          </w:tcPr>
          <w:p w:rsidR="00B80FED" w:rsidRPr="000F1325" w:rsidRDefault="00B80FED" w:rsidP="0081603F">
            <w:pPr>
              <w:spacing w:after="0" w:line="240" w:lineRule="auto"/>
              <w:rPr>
                <w:rFonts w:ascii="Times New Roman" w:hAnsi="Times New Roman"/>
                <w:sz w:val="24"/>
                <w:szCs w:val="24"/>
              </w:rPr>
            </w:pPr>
            <w:r w:rsidRPr="000F1325">
              <w:rPr>
                <w:rFonts w:ascii="Times New Roman" w:hAnsi="Times New Roman"/>
                <w:sz w:val="24"/>
                <w:szCs w:val="24"/>
              </w:rPr>
              <w:t>Exposure</w:t>
            </w:r>
          </w:p>
        </w:tc>
        <w:tc>
          <w:tcPr>
            <w:tcW w:w="0" w:type="auto"/>
          </w:tcPr>
          <w:p w:rsidR="00B80FED" w:rsidRPr="000F1325" w:rsidRDefault="00B80FED" w:rsidP="0081603F">
            <w:pPr>
              <w:spacing w:after="0" w:line="240" w:lineRule="auto"/>
              <w:jc w:val="center"/>
              <w:rPr>
                <w:rFonts w:ascii="Times New Roman" w:hAnsi="Times New Roman"/>
                <w:sz w:val="24"/>
                <w:szCs w:val="24"/>
              </w:rPr>
            </w:pPr>
            <w:r w:rsidRPr="000F1325">
              <w:rPr>
                <w:rFonts w:ascii="Times New Roman" w:hAnsi="Times New Roman"/>
                <w:sz w:val="24"/>
                <w:szCs w:val="24"/>
              </w:rPr>
              <w:t>Number Exposed</w:t>
            </w:r>
          </w:p>
        </w:tc>
        <w:tc>
          <w:tcPr>
            <w:tcW w:w="0" w:type="auto"/>
          </w:tcPr>
          <w:p w:rsidR="00B80FED" w:rsidRPr="000F1325" w:rsidRDefault="00B80FED" w:rsidP="0081603F">
            <w:pPr>
              <w:spacing w:after="0" w:line="240" w:lineRule="auto"/>
              <w:jc w:val="center"/>
              <w:rPr>
                <w:rFonts w:ascii="Times New Roman" w:hAnsi="Times New Roman"/>
                <w:sz w:val="24"/>
                <w:szCs w:val="24"/>
              </w:rPr>
            </w:pPr>
            <w:r w:rsidRPr="000F1325">
              <w:rPr>
                <w:rFonts w:ascii="Times New Roman" w:hAnsi="Times New Roman"/>
                <w:sz w:val="24"/>
                <w:szCs w:val="24"/>
              </w:rPr>
              <w:t>Total Person-Years of Follow-up</w:t>
            </w:r>
            <w:r w:rsidR="00D61C42">
              <w:rPr>
                <w:rFonts w:ascii="Times New Roman" w:hAnsi="Times New Roman"/>
                <w:sz w:val="24"/>
                <w:szCs w:val="24"/>
              </w:rPr>
              <w:t>*</w:t>
            </w:r>
          </w:p>
        </w:tc>
        <w:tc>
          <w:tcPr>
            <w:tcW w:w="0" w:type="auto"/>
          </w:tcPr>
          <w:p w:rsidR="00B80FED" w:rsidRPr="000F1325" w:rsidRDefault="00B80FED" w:rsidP="0081603F">
            <w:pPr>
              <w:spacing w:after="0" w:line="240" w:lineRule="auto"/>
              <w:jc w:val="center"/>
              <w:rPr>
                <w:rFonts w:ascii="Times New Roman" w:hAnsi="Times New Roman"/>
                <w:sz w:val="24"/>
                <w:szCs w:val="24"/>
              </w:rPr>
            </w:pPr>
            <w:r w:rsidRPr="000F1325">
              <w:rPr>
                <w:rFonts w:ascii="Times New Roman" w:hAnsi="Times New Roman"/>
                <w:sz w:val="24"/>
                <w:szCs w:val="24"/>
              </w:rPr>
              <w:t>14 Days</w:t>
            </w:r>
          </w:p>
        </w:tc>
        <w:tc>
          <w:tcPr>
            <w:tcW w:w="0" w:type="auto"/>
          </w:tcPr>
          <w:p w:rsidR="00B80FED" w:rsidRPr="000F1325" w:rsidRDefault="00B80FED" w:rsidP="0081603F">
            <w:pPr>
              <w:spacing w:after="0" w:line="240" w:lineRule="auto"/>
              <w:jc w:val="center"/>
              <w:rPr>
                <w:rFonts w:ascii="Times New Roman" w:hAnsi="Times New Roman"/>
                <w:sz w:val="24"/>
                <w:szCs w:val="24"/>
              </w:rPr>
            </w:pPr>
            <w:r w:rsidRPr="000F1325">
              <w:rPr>
                <w:rFonts w:ascii="Times New Roman" w:hAnsi="Times New Roman"/>
                <w:sz w:val="24"/>
                <w:szCs w:val="24"/>
              </w:rPr>
              <w:t>30 Days</w:t>
            </w:r>
          </w:p>
        </w:tc>
        <w:tc>
          <w:tcPr>
            <w:tcW w:w="0" w:type="auto"/>
          </w:tcPr>
          <w:p w:rsidR="00B80FED" w:rsidRPr="000F1325" w:rsidRDefault="00B80FED" w:rsidP="0081603F">
            <w:pPr>
              <w:spacing w:after="0" w:line="240" w:lineRule="auto"/>
              <w:jc w:val="center"/>
              <w:rPr>
                <w:rFonts w:ascii="Times New Roman" w:hAnsi="Times New Roman"/>
                <w:sz w:val="24"/>
                <w:szCs w:val="24"/>
              </w:rPr>
            </w:pPr>
            <w:r w:rsidRPr="000F1325">
              <w:rPr>
                <w:rFonts w:ascii="Times New Roman" w:hAnsi="Times New Roman"/>
                <w:sz w:val="24"/>
                <w:szCs w:val="24"/>
              </w:rPr>
              <w:t>90 Days</w:t>
            </w:r>
          </w:p>
        </w:tc>
        <w:tc>
          <w:tcPr>
            <w:tcW w:w="0" w:type="auto"/>
          </w:tcPr>
          <w:p w:rsidR="00B80FED" w:rsidRPr="000F1325" w:rsidRDefault="00B80FED" w:rsidP="0081603F">
            <w:pPr>
              <w:spacing w:after="0" w:line="240" w:lineRule="auto"/>
              <w:jc w:val="center"/>
              <w:rPr>
                <w:rFonts w:ascii="Times New Roman" w:hAnsi="Times New Roman"/>
                <w:sz w:val="24"/>
                <w:szCs w:val="24"/>
              </w:rPr>
            </w:pPr>
            <w:r w:rsidRPr="000F1325">
              <w:rPr>
                <w:rFonts w:ascii="Times New Roman" w:hAnsi="Times New Roman"/>
                <w:sz w:val="24"/>
                <w:szCs w:val="24"/>
              </w:rPr>
              <w:t>180 Days</w:t>
            </w:r>
          </w:p>
        </w:tc>
      </w:tr>
      <w:tr w:rsidR="00FB3F90" w:rsidRPr="000F1325" w:rsidTr="008D1EB3">
        <w:trPr>
          <w:jc w:val="center"/>
        </w:trPr>
        <w:tc>
          <w:tcPr>
            <w:tcW w:w="0" w:type="auto"/>
          </w:tcPr>
          <w:p w:rsidR="00FB3F90" w:rsidRPr="001E1164" w:rsidRDefault="00FB3F90" w:rsidP="0081603F">
            <w:pPr>
              <w:spacing w:after="0" w:line="240" w:lineRule="auto"/>
              <w:rPr>
                <w:rFonts w:ascii="Times New Roman" w:hAnsi="Times New Roman"/>
                <w:sz w:val="24"/>
                <w:szCs w:val="24"/>
                <w:u w:val="single"/>
              </w:rPr>
            </w:pPr>
            <w:r w:rsidRPr="001E1164">
              <w:rPr>
                <w:rFonts w:ascii="Times New Roman" w:hAnsi="Times New Roman"/>
                <w:sz w:val="24"/>
                <w:szCs w:val="24"/>
                <w:u w:val="single"/>
              </w:rPr>
              <w:t>Primary Analysis</w:t>
            </w: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r>
      <w:tr w:rsidR="00A744AF" w:rsidRPr="000F1325" w:rsidTr="008D1EB3">
        <w:trPr>
          <w:jc w:val="center"/>
        </w:trPr>
        <w:tc>
          <w:tcPr>
            <w:tcW w:w="0" w:type="auto"/>
          </w:tcPr>
          <w:p w:rsidR="00A744AF" w:rsidRPr="000F1325" w:rsidRDefault="00A744AF" w:rsidP="0081603F">
            <w:pPr>
              <w:spacing w:after="0" w:line="240" w:lineRule="auto"/>
              <w:rPr>
                <w:rFonts w:ascii="Times New Roman" w:hAnsi="Times New Roman"/>
                <w:sz w:val="24"/>
                <w:szCs w:val="24"/>
              </w:rPr>
            </w:pPr>
            <w:r w:rsidRPr="000F1325">
              <w:rPr>
                <w:rFonts w:ascii="Times New Roman" w:hAnsi="Times New Roman"/>
                <w:sz w:val="24"/>
                <w:szCs w:val="24"/>
              </w:rPr>
              <w:t>PPI</w:t>
            </w: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r>
      <w:tr w:rsidR="00A744AF" w:rsidRPr="000F1325" w:rsidTr="008D1EB3">
        <w:trPr>
          <w:jc w:val="center"/>
        </w:trPr>
        <w:tc>
          <w:tcPr>
            <w:tcW w:w="0" w:type="auto"/>
          </w:tcPr>
          <w:p w:rsidR="00A744AF" w:rsidRPr="000F1325" w:rsidRDefault="00A744AF" w:rsidP="0081603F">
            <w:pPr>
              <w:spacing w:after="0" w:line="240" w:lineRule="auto"/>
              <w:rPr>
                <w:rFonts w:ascii="Times New Roman" w:hAnsi="Times New Roman"/>
                <w:sz w:val="24"/>
                <w:szCs w:val="24"/>
              </w:rPr>
            </w:pPr>
            <w:r w:rsidRPr="000F1325">
              <w:rPr>
                <w:rFonts w:ascii="Times New Roman" w:hAnsi="Times New Roman"/>
                <w:sz w:val="24"/>
                <w:szCs w:val="24"/>
              </w:rPr>
              <w:t>H2RA</w:t>
            </w: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r>
      <w:tr w:rsidR="00A744AF" w:rsidRPr="000F1325" w:rsidTr="008D1EB3">
        <w:trPr>
          <w:jc w:val="center"/>
        </w:trPr>
        <w:tc>
          <w:tcPr>
            <w:tcW w:w="0" w:type="auto"/>
          </w:tcPr>
          <w:p w:rsidR="00A744AF" w:rsidRPr="000F1325" w:rsidRDefault="00A744AF" w:rsidP="0081603F">
            <w:pPr>
              <w:spacing w:after="0" w:line="240" w:lineRule="auto"/>
              <w:rPr>
                <w:rFonts w:ascii="Times New Roman" w:hAnsi="Times New Roman"/>
                <w:sz w:val="24"/>
                <w:szCs w:val="24"/>
              </w:rPr>
            </w:pPr>
            <w:r w:rsidRPr="000F1325">
              <w:rPr>
                <w:rFonts w:ascii="Times New Roman" w:hAnsi="Times New Roman"/>
                <w:sz w:val="24"/>
                <w:szCs w:val="24"/>
              </w:rPr>
              <w:t>Unexposed</w:t>
            </w: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c>
          <w:tcPr>
            <w:tcW w:w="0" w:type="auto"/>
          </w:tcPr>
          <w:p w:rsidR="00A744AF" w:rsidRPr="000F1325" w:rsidRDefault="00A744AF" w:rsidP="0081603F">
            <w:pPr>
              <w:spacing w:after="0" w:line="240" w:lineRule="auto"/>
              <w:rPr>
                <w:rFonts w:ascii="Times New Roman" w:hAnsi="Times New Roman"/>
                <w:sz w:val="24"/>
                <w:szCs w:val="24"/>
              </w:rPr>
            </w:pPr>
          </w:p>
        </w:tc>
      </w:tr>
      <w:tr w:rsidR="00FB3F90" w:rsidRPr="000F1325" w:rsidTr="008D1EB3">
        <w:trPr>
          <w:jc w:val="center"/>
        </w:trPr>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r>
      <w:tr w:rsidR="00FB3F90" w:rsidRPr="000F1325" w:rsidTr="008D1EB3">
        <w:trPr>
          <w:jc w:val="center"/>
        </w:trPr>
        <w:tc>
          <w:tcPr>
            <w:tcW w:w="0" w:type="auto"/>
          </w:tcPr>
          <w:p w:rsidR="00FB3F90" w:rsidRPr="001E1164" w:rsidRDefault="00FB3F90" w:rsidP="0081603F">
            <w:pPr>
              <w:spacing w:after="0" w:line="240" w:lineRule="auto"/>
              <w:rPr>
                <w:rFonts w:ascii="Times New Roman" w:hAnsi="Times New Roman"/>
                <w:sz w:val="24"/>
                <w:szCs w:val="24"/>
                <w:u w:val="single"/>
              </w:rPr>
            </w:pPr>
            <w:r w:rsidRPr="001E1164">
              <w:rPr>
                <w:rFonts w:ascii="Times New Roman" w:hAnsi="Times New Roman"/>
                <w:sz w:val="24"/>
                <w:szCs w:val="24"/>
                <w:u w:val="single"/>
              </w:rPr>
              <w:t>One Observation/Patient</w:t>
            </w: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r>
      <w:tr w:rsidR="00FB3F90" w:rsidRPr="000F1325" w:rsidTr="008D1EB3">
        <w:trPr>
          <w:jc w:val="center"/>
        </w:trPr>
        <w:tc>
          <w:tcPr>
            <w:tcW w:w="0" w:type="auto"/>
          </w:tcPr>
          <w:p w:rsidR="00FB3F90" w:rsidRPr="000F1325" w:rsidRDefault="00FB3F90" w:rsidP="0081603F">
            <w:pPr>
              <w:spacing w:after="0" w:line="240" w:lineRule="auto"/>
              <w:rPr>
                <w:rFonts w:ascii="Times New Roman" w:hAnsi="Times New Roman"/>
                <w:sz w:val="24"/>
                <w:szCs w:val="24"/>
              </w:rPr>
            </w:pPr>
            <w:r w:rsidRPr="000F1325">
              <w:rPr>
                <w:rFonts w:ascii="Times New Roman" w:hAnsi="Times New Roman"/>
                <w:sz w:val="24"/>
                <w:szCs w:val="24"/>
              </w:rPr>
              <w:t>PPI</w:t>
            </w: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r>
      <w:tr w:rsidR="00FB3F90" w:rsidRPr="000F1325" w:rsidTr="008D1EB3">
        <w:trPr>
          <w:jc w:val="center"/>
        </w:trPr>
        <w:tc>
          <w:tcPr>
            <w:tcW w:w="0" w:type="auto"/>
          </w:tcPr>
          <w:p w:rsidR="00FB3F90" w:rsidRPr="000F1325" w:rsidRDefault="00FB3F90" w:rsidP="0081603F">
            <w:pPr>
              <w:spacing w:after="0" w:line="240" w:lineRule="auto"/>
              <w:rPr>
                <w:rFonts w:ascii="Times New Roman" w:hAnsi="Times New Roman"/>
                <w:sz w:val="24"/>
                <w:szCs w:val="24"/>
              </w:rPr>
            </w:pPr>
            <w:r w:rsidRPr="000F1325">
              <w:rPr>
                <w:rFonts w:ascii="Times New Roman" w:hAnsi="Times New Roman"/>
                <w:sz w:val="24"/>
                <w:szCs w:val="24"/>
              </w:rPr>
              <w:t>H2RA</w:t>
            </w: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r>
      <w:tr w:rsidR="00FB3F90" w:rsidRPr="000F1325" w:rsidTr="008D1EB3">
        <w:trPr>
          <w:jc w:val="center"/>
        </w:trPr>
        <w:tc>
          <w:tcPr>
            <w:tcW w:w="0" w:type="auto"/>
          </w:tcPr>
          <w:p w:rsidR="00FB3F90" w:rsidRPr="000F1325" w:rsidRDefault="00FB3F90" w:rsidP="0081603F">
            <w:pPr>
              <w:spacing w:after="0" w:line="240" w:lineRule="auto"/>
              <w:rPr>
                <w:rFonts w:ascii="Times New Roman" w:hAnsi="Times New Roman"/>
                <w:sz w:val="24"/>
                <w:szCs w:val="24"/>
              </w:rPr>
            </w:pPr>
            <w:r w:rsidRPr="000F1325">
              <w:rPr>
                <w:rFonts w:ascii="Times New Roman" w:hAnsi="Times New Roman"/>
                <w:sz w:val="24"/>
                <w:szCs w:val="24"/>
              </w:rPr>
              <w:t>Unexposed</w:t>
            </w: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r>
      <w:tr w:rsidR="00FB3F90" w:rsidRPr="000F1325" w:rsidTr="008D1EB3">
        <w:trPr>
          <w:jc w:val="center"/>
        </w:trPr>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c>
          <w:tcPr>
            <w:tcW w:w="0" w:type="auto"/>
          </w:tcPr>
          <w:p w:rsidR="00FB3F90" w:rsidRPr="000F1325" w:rsidRDefault="00FB3F90" w:rsidP="0081603F">
            <w:pPr>
              <w:spacing w:after="0" w:line="240" w:lineRule="auto"/>
              <w:rPr>
                <w:rFonts w:ascii="Times New Roman" w:hAnsi="Times New Roman"/>
                <w:sz w:val="24"/>
                <w:szCs w:val="24"/>
              </w:rPr>
            </w:pPr>
          </w:p>
        </w:tc>
      </w:tr>
      <w:tr w:rsidR="000F4920" w:rsidRPr="000F1325" w:rsidTr="008D1EB3">
        <w:trPr>
          <w:jc w:val="center"/>
        </w:trPr>
        <w:tc>
          <w:tcPr>
            <w:tcW w:w="0" w:type="auto"/>
          </w:tcPr>
          <w:p w:rsidR="000F4920" w:rsidRPr="00D24783" w:rsidRDefault="000F4920" w:rsidP="0081603F">
            <w:pPr>
              <w:spacing w:after="0" w:line="240" w:lineRule="auto"/>
              <w:rPr>
                <w:rFonts w:ascii="Times New Roman" w:hAnsi="Times New Roman"/>
                <w:sz w:val="24"/>
                <w:szCs w:val="24"/>
                <w:u w:val="single"/>
              </w:rPr>
            </w:pPr>
            <w:r>
              <w:rPr>
                <w:rFonts w:ascii="Times New Roman" w:hAnsi="Times New Roman"/>
                <w:sz w:val="24"/>
                <w:szCs w:val="24"/>
                <w:u w:val="single"/>
              </w:rPr>
              <w:t xml:space="preserve">Excluding PPI/H2RA/NSAID in </w:t>
            </w:r>
            <w:r w:rsidR="0081603F">
              <w:rPr>
                <w:rFonts w:ascii="Times New Roman" w:hAnsi="Times New Roman"/>
                <w:sz w:val="24"/>
                <w:szCs w:val="24"/>
                <w:u w:val="single"/>
              </w:rPr>
              <w:t xml:space="preserve">the </w:t>
            </w:r>
            <w:r>
              <w:rPr>
                <w:rFonts w:ascii="Times New Roman" w:hAnsi="Times New Roman"/>
                <w:sz w:val="24"/>
                <w:szCs w:val="24"/>
                <w:u w:val="single"/>
              </w:rPr>
              <w:t>Previous Year:</w:t>
            </w: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r>
      <w:tr w:rsidR="000F4920" w:rsidRPr="000F1325" w:rsidTr="008D1EB3">
        <w:trPr>
          <w:jc w:val="center"/>
        </w:trPr>
        <w:tc>
          <w:tcPr>
            <w:tcW w:w="0" w:type="auto"/>
          </w:tcPr>
          <w:p w:rsidR="000F4920" w:rsidRPr="00D24783" w:rsidRDefault="000F4920" w:rsidP="0081603F">
            <w:pPr>
              <w:spacing w:after="0" w:line="240" w:lineRule="auto"/>
              <w:rPr>
                <w:rFonts w:ascii="Times New Roman" w:hAnsi="Times New Roman"/>
                <w:sz w:val="24"/>
                <w:szCs w:val="24"/>
                <w:u w:val="single"/>
              </w:rPr>
            </w:pPr>
            <w:r w:rsidRPr="000F1325">
              <w:rPr>
                <w:rFonts w:ascii="Times New Roman" w:hAnsi="Times New Roman"/>
                <w:sz w:val="24"/>
                <w:szCs w:val="24"/>
              </w:rPr>
              <w:t>PPI</w:t>
            </w: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r>
      <w:tr w:rsidR="000F4920" w:rsidRPr="000F1325" w:rsidTr="008D1EB3">
        <w:trPr>
          <w:jc w:val="center"/>
        </w:trPr>
        <w:tc>
          <w:tcPr>
            <w:tcW w:w="0" w:type="auto"/>
          </w:tcPr>
          <w:p w:rsidR="000F4920" w:rsidRPr="00D24783" w:rsidRDefault="000F4920" w:rsidP="0081603F">
            <w:pPr>
              <w:spacing w:after="0" w:line="240" w:lineRule="auto"/>
              <w:rPr>
                <w:rFonts w:ascii="Times New Roman" w:hAnsi="Times New Roman"/>
                <w:sz w:val="24"/>
                <w:szCs w:val="24"/>
                <w:u w:val="single"/>
              </w:rPr>
            </w:pPr>
            <w:r w:rsidRPr="000F1325">
              <w:rPr>
                <w:rFonts w:ascii="Times New Roman" w:hAnsi="Times New Roman"/>
                <w:sz w:val="24"/>
                <w:szCs w:val="24"/>
              </w:rPr>
              <w:t>H2RA</w:t>
            </w: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r>
      <w:tr w:rsidR="000F4920" w:rsidRPr="000F1325" w:rsidTr="008D1EB3">
        <w:trPr>
          <w:jc w:val="center"/>
        </w:trPr>
        <w:tc>
          <w:tcPr>
            <w:tcW w:w="0" w:type="auto"/>
          </w:tcPr>
          <w:p w:rsidR="000F4920" w:rsidRPr="00D24783" w:rsidRDefault="000F4920" w:rsidP="0081603F">
            <w:pPr>
              <w:spacing w:after="0" w:line="240" w:lineRule="auto"/>
              <w:rPr>
                <w:rFonts w:ascii="Times New Roman" w:hAnsi="Times New Roman"/>
                <w:sz w:val="24"/>
                <w:szCs w:val="24"/>
                <w:u w:val="single"/>
              </w:rPr>
            </w:pPr>
            <w:r w:rsidRPr="000F1325">
              <w:rPr>
                <w:rFonts w:ascii="Times New Roman" w:hAnsi="Times New Roman"/>
                <w:sz w:val="24"/>
                <w:szCs w:val="24"/>
              </w:rPr>
              <w:t>Unexposed</w:t>
            </w: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r>
      <w:tr w:rsidR="000F4920" w:rsidRPr="000F1325" w:rsidTr="008D1EB3">
        <w:trPr>
          <w:jc w:val="center"/>
        </w:trPr>
        <w:tc>
          <w:tcPr>
            <w:tcW w:w="0" w:type="auto"/>
          </w:tcPr>
          <w:p w:rsidR="000F4920" w:rsidRPr="00D24783" w:rsidRDefault="000F4920" w:rsidP="0081603F">
            <w:pPr>
              <w:spacing w:after="0" w:line="240" w:lineRule="auto"/>
              <w:rPr>
                <w:rFonts w:ascii="Times New Roman" w:hAnsi="Times New Roman"/>
                <w:sz w:val="24"/>
                <w:szCs w:val="24"/>
                <w:u w:val="single"/>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r>
      <w:tr w:rsidR="000F4920" w:rsidRPr="000F1325" w:rsidTr="008D1EB3">
        <w:trPr>
          <w:jc w:val="center"/>
        </w:trPr>
        <w:tc>
          <w:tcPr>
            <w:tcW w:w="0" w:type="auto"/>
          </w:tcPr>
          <w:p w:rsidR="000F4920" w:rsidRPr="001E1164" w:rsidRDefault="000F4920" w:rsidP="0081603F">
            <w:pPr>
              <w:spacing w:after="0" w:line="240" w:lineRule="auto"/>
              <w:rPr>
                <w:rFonts w:ascii="Times New Roman" w:hAnsi="Times New Roman"/>
                <w:sz w:val="24"/>
                <w:szCs w:val="24"/>
                <w:u w:val="single"/>
              </w:rPr>
            </w:pPr>
            <w:r w:rsidRPr="001E1164">
              <w:rPr>
                <w:rFonts w:ascii="Times New Roman" w:hAnsi="Times New Roman"/>
                <w:sz w:val="24"/>
                <w:szCs w:val="24"/>
                <w:u w:val="single"/>
              </w:rPr>
              <w:t>Excluding Crossovers</w:t>
            </w:r>
            <w:r>
              <w:rPr>
                <w:rFonts w:ascii="Times New Roman" w:hAnsi="Times New Roman"/>
                <w:sz w:val="24"/>
                <w:szCs w:val="24"/>
                <w:u w:val="single"/>
              </w:rPr>
              <w:t>†</w:t>
            </w: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r>
      <w:tr w:rsidR="000F4920" w:rsidRPr="000F1325" w:rsidTr="008D1EB3">
        <w:trPr>
          <w:jc w:val="center"/>
        </w:trPr>
        <w:tc>
          <w:tcPr>
            <w:tcW w:w="0" w:type="auto"/>
          </w:tcPr>
          <w:p w:rsidR="000F4920" w:rsidRPr="000F1325" w:rsidRDefault="000F4920" w:rsidP="0081603F">
            <w:pPr>
              <w:spacing w:after="0" w:line="240" w:lineRule="auto"/>
              <w:rPr>
                <w:rFonts w:ascii="Times New Roman" w:hAnsi="Times New Roman"/>
                <w:sz w:val="24"/>
                <w:szCs w:val="24"/>
              </w:rPr>
            </w:pPr>
            <w:r w:rsidRPr="000F1325">
              <w:rPr>
                <w:rFonts w:ascii="Times New Roman" w:hAnsi="Times New Roman"/>
                <w:sz w:val="24"/>
                <w:szCs w:val="24"/>
              </w:rPr>
              <w:t>PPI</w:t>
            </w: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r>
      <w:tr w:rsidR="000F4920" w:rsidRPr="000F1325" w:rsidTr="008D1EB3">
        <w:trPr>
          <w:jc w:val="center"/>
        </w:trPr>
        <w:tc>
          <w:tcPr>
            <w:tcW w:w="0" w:type="auto"/>
          </w:tcPr>
          <w:p w:rsidR="000F4920" w:rsidRPr="000F1325" w:rsidRDefault="000F4920" w:rsidP="0081603F">
            <w:pPr>
              <w:spacing w:after="0" w:line="240" w:lineRule="auto"/>
              <w:rPr>
                <w:rFonts w:ascii="Times New Roman" w:hAnsi="Times New Roman"/>
                <w:sz w:val="24"/>
                <w:szCs w:val="24"/>
              </w:rPr>
            </w:pPr>
            <w:r w:rsidRPr="000F1325">
              <w:rPr>
                <w:rFonts w:ascii="Times New Roman" w:hAnsi="Times New Roman"/>
                <w:sz w:val="24"/>
                <w:szCs w:val="24"/>
              </w:rPr>
              <w:t>H2RA</w:t>
            </w: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r>
      <w:tr w:rsidR="000F4920" w:rsidRPr="000F1325" w:rsidTr="008D1EB3">
        <w:trPr>
          <w:jc w:val="center"/>
        </w:trPr>
        <w:tc>
          <w:tcPr>
            <w:tcW w:w="0" w:type="auto"/>
          </w:tcPr>
          <w:p w:rsidR="000F4920" w:rsidRPr="000F1325" w:rsidRDefault="000F4920" w:rsidP="0081603F">
            <w:pPr>
              <w:spacing w:after="0" w:line="240" w:lineRule="auto"/>
              <w:rPr>
                <w:rFonts w:ascii="Times New Roman" w:hAnsi="Times New Roman"/>
                <w:sz w:val="24"/>
                <w:szCs w:val="24"/>
              </w:rPr>
            </w:pPr>
            <w:r w:rsidRPr="000F1325">
              <w:rPr>
                <w:rFonts w:ascii="Times New Roman" w:hAnsi="Times New Roman"/>
                <w:sz w:val="24"/>
                <w:szCs w:val="24"/>
              </w:rPr>
              <w:t>Unexposed</w:t>
            </w: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c>
          <w:tcPr>
            <w:tcW w:w="0" w:type="auto"/>
          </w:tcPr>
          <w:p w:rsidR="000F4920" w:rsidRPr="000F1325" w:rsidRDefault="000F4920" w:rsidP="0081603F">
            <w:pPr>
              <w:spacing w:after="0" w:line="240" w:lineRule="auto"/>
              <w:rPr>
                <w:rFonts w:ascii="Times New Roman" w:hAnsi="Times New Roman"/>
                <w:sz w:val="24"/>
                <w:szCs w:val="24"/>
              </w:rPr>
            </w:pPr>
          </w:p>
        </w:tc>
      </w:tr>
    </w:tbl>
    <w:p w:rsidR="00D61C42" w:rsidRDefault="002E1A5C" w:rsidP="00C9283A">
      <w:pPr>
        <w:spacing w:after="0" w:line="240" w:lineRule="auto"/>
        <w:rPr>
          <w:rFonts w:ascii="Times New Roman" w:hAnsi="Times New Roman"/>
          <w:sz w:val="24"/>
          <w:szCs w:val="24"/>
        </w:rPr>
      </w:pPr>
      <w:r w:rsidRPr="000F1325">
        <w:rPr>
          <w:rFonts w:ascii="Times New Roman" w:hAnsi="Times New Roman"/>
          <w:sz w:val="24"/>
          <w:szCs w:val="24"/>
        </w:rPr>
        <w:t xml:space="preserve">Abbreviations: H2RA = histamine-2 receptor antagonists; </w:t>
      </w:r>
      <w:r w:rsidR="008D1EB3" w:rsidRPr="000F1325">
        <w:rPr>
          <w:rFonts w:ascii="Times New Roman" w:hAnsi="Times New Roman"/>
          <w:sz w:val="24"/>
          <w:szCs w:val="24"/>
        </w:rPr>
        <w:t xml:space="preserve">HCAP = Hospitalization for Community-acquired Pneumonia; </w:t>
      </w:r>
      <w:r w:rsidRPr="000F1325">
        <w:rPr>
          <w:rFonts w:ascii="Times New Roman" w:hAnsi="Times New Roman"/>
          <w:sz w:val="24"/>
          <w:szCs w:val="24"/>
        </w:rPr>
        <w:t>PPI = Proton Pump Inhibitor.</w:t>
      </w:r>
    </w:p>
    <w:p w:rsidR="00FB3F90" w:rsidRDefault="00D61C42" w:rsidP="00C9283A">
      <w:pPr>
        <w:spacing w:after="0" w:line="240" w:lineRule="auto"/>
        <w:rPr>
          <w:rFonts w:ascii="Times New Roman" w:hAnsi="Times New Roman"/>
          <w:sz w:val="24"/>
          <w:szCs w:val="24"/>
        </w:rPr>
      </w:pPr>
      <w:r>
        <w:rPr>
          <w:rFonts w:ascii="Times New Roman" w:hAnsi="Times New Roman"/>
          <w:sz w:val="24"/>
          <w:szCs w:val="24"/>
        </w:rPr>
        <w:t>* Total number of person-years of follow-up based on the 180</w:t>
      </w:r>
      <w:r w:rsidR="00C869A2">
        <w:rPr>
          <w:rFonts w:ascii="Times New Roman" w:hAnsi="Times New Roman"/>
          <w:sz w:val="24"/>
          <w:szCs w:val="24"/>
        </w:rPr>
        <w:t>-</w:t>
      </w:r>
      <w:r>
        <w:rPr>
          <w:rFonts w:ascii="Times New Roman" w:hAnsi="Times New Roman"/>
          <w:sz w:val="24"/>
          <w:szCs w:val="24"/>
        </w:rPr>
        <w:t>day follow-up period.</w:t>
      </w:r>
    </w:p>
    <w:p w:rsidR="00B80FED" w:rsidRPr="00FB3F90" w:rsidRDefault="00FB3F90" w:rsidP="00C9283A">
      <w:pPr>
        <w:spacing w:after="0" w:line="240" w:lineRule="auto"/>
        <w:rPr>
          <w:rFonts w:ascii="Times New Roman" w:hAnsi="Times New Roman"/>
          <w:sz w:val="24"/>
          <w:szCs w:val="24"/>
        </w:rPr>
      </w:pPr>
      <w:r w:rsidRPr="001E1164">
        <w:rPr>
          <w:rFonts w:ascii="Times New Roman" w:hAnsi="Times New Roman"/>
          <w:sz w:val="24"/>
          <w:szCs w:val="24"/>
        </w:rPr>
        <w:t>†</w:t>
      </w:r>
      <w:r>
        <w:rPr>
          <w:rFonts w:ascii="Times New Roman" w:hAnsi="Times New Roman"/>
          <w:sz w:val="24"/>
          <w:szCs w:val="24"/>
        </w:rPr>
        <w:t xml:space="preserve"> Excluding crossovers and allowing for multiple observations</w:t>
      </w:r>
      <w:r w:rsidR="002E1A5C" w:rsidRPr="00FB3F90">
        <w:rPr>
          <w:rFonts w:ascii="Times New Roman" w:hAnsi="Times New Roman"/>
          <w:sz w:val="24"/>
          <w:szCs w:val="24"/>
        </w:rPr>
        <w:t xml:space="preserve"> </w:t>
      </w:r>
      <w:r>
        <w:rPr>
          <w:rFonts w:ascii="Times New Roman" w:hAnsi="Times New Roman"/>
          <w:sz w:val="24"/>
          <w:szCs w:val="24"/>
        </w:rPr>
        <w:t>per patient.</w:t>
      </w:r>
    </w:p>
    <w:p w:rsidR="002E1A5C" w:rsidRPr="000F1325" w:rsidRDefault="002E1A5C" w:rsidP="00B80FED">
      <w:pPr>
        <w:rPr>
          <w:rFonts w:ascii="Times New Roman" w:hAnsi="Times New Roman"/>
          <w:sz w:val="24"/>
          <w:szCs w:val="24"/>
        </w:rPr>
      </w:pPr>
    </w:p>
    <w:p w:rsidR="002E1A5C" w:rsidRPr="000F1325" w:rsidRDefault="002E1A5C">
      <w:pPr>
        <w:spacing w:after="0" w:line="240" w:lineRule="auto"/>
        <w:rPr>
          <w:rFonts w:ascii="Times New Roman" w:hAnsi="Times New Roman"/>
          <w:sz w:val="24"/>
          <w:szCs w:val="24"/>
        </w:rPr>
      </w:pPr>
      <w:r w:rsidRPr="000F1325">
        <w:rPr>
          <w:rFonts w:ascii="Times New Roman" w:hAnsi="Times New Roman"/>
          <w:sz w:val="24"/>
          <w:szCs w:val="24"/>
        </w:rPr>
        <w:br w:type="page"/>
      </w:r>
    </w:p>
    <w:p w:rsidR="008C42FB" w:rsidRDefault="008C42FB" w:rsidP="001E1164">
      <w:pPr>
        <w:spacing w:after="0" w:line="240" w:lineRule="auto"/>
        <w:rPr>
          <w:rFonts w:ascii="Times New Roman" w:hAnsi="Times New Roman"/>
          <w:sz w:val="24"/>
          <w:szCs w:val="24"/>
        </w:rPr>
      </w:pPr>
      <w:r w:rsidRPr="000F1325">
        <w:rPr>
          <w:rFonts w:ascii="Times New Roman" w:hAnsi="Times New Roman"/>
          <w:sz w:val="24"/>
          <w:szCs w:val="24"/>
        </w:rPr>
        <w:lastRenderedPageBreak/>
        <w:t xml:space="preserve">Table </w:t>
      </w:r>
      <w:r w:rsidR="0036689E">
        <w:rPr>
          <w:rFonts w:ascii="Times New Roman" w:hAnsi="Times New Roman"/>
          <w:sz w:val="24"/>
          <w:szCs w:val="24"/>
        </w:rPr>
        <w:t>7</w:t>
      </w:r>
      <w:r w:rsidRPr="000F1325">
        <w:rPr>
          <w:rFonts w:ascii="Times New Roman" w:hAnsi="Times New Roman"/>
          <w:sz w:val="24"/>
          <w:szCs w:val="24"/>
        </w:rPr>
        <w:t xml:space="preserve">. Effect of PPI </w:t>
      </w:r>
      <w:r w:rsidR="0036689E">
        <w:rPr>
          <w:rFonts w:ascii="Times New Roman" w:hAnsi="Times New Roman"/>
          <w:sz w:val="24"/>
          <w:szCs w:val="24"/>
        </w:rPr>
        <w:t xml:space="preserve">or H2RA </w:t>
      </w:r>
      <w:r w:rsidRPr="000F1325">
        <w:rPr>
          <w:rFonts w:ascii="Times New Roman" w:hAnsi="Times New Roman"/>
          <w:sz w:val="24"/>
          <w:szCs w:val="24"/>
        </w:rPr>
        <w:t>use on the odds of HCAP among users of NSAIDS.</w:t>
      </w:r>
    </w:p>
    <w:p w:rsidR="00C73A31" w:rsidRPr="000F1325" w:rsidRDefault="00C73A31" w:rsidP="001E1164">
      <w:pPr>
        <w:spacing w:after="0" w:line="240" w:lineRule="auto"/>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666"/>
        <w:gridCol w:w="776"/>
        <w:gridCol w:w="958"/>
        <w:gridCol w:w="776"/>
        <w:gridCol w:w="958"/>
        <w:gridCol w:w="1027"/>
        <w:gridCol w:w="1994"/>
        <w:gridCol w:w="1027"/>
        <w:gridCol w:w="1994"/>
      </w:tblGrid>
      <w:tr w:rsidR="0036689E" w:rsidRPr="000F1325" w:rsidTr="0036689E">
        <w:trPr>
          <w:jc w:val="center"/>
        </w:trPr>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gridSpan w:val="2"/>
          </w:tcPr>
          <w:p w:rsidR="0036689E" w:rsidRPr="000F1325" w:rsidRDefault="0036689E">
            <w:pPr>
              <w:spacing w:after="0" w:line="240" w:lineRule="auto"/>
              <w:jc w:val="center"/>
              <w:rPr>
                <w:rFonts w:ascii="Times New Roman" w:hAnsi="Times New Roman"/>
                <w:sz w:val="24"/>
                <w:szCs w:val="24"/>
              </w:rPr>
            </w:pPr>
            <w:r>
              <w:rPr>
                <w:rFonts w:ascii="Times New Roman" w:hAnsi="Times New Roman"/>
                <w:sz w:val="24"/>
                <w:szCs w:val="24"/>
              </w:rPr>
              <w:t>Exposed</w:t>
            </w:r>
          </w:p>
        </w:tc>
        <w:tc>
          <w:tcPr>
            <w:tcW w:w="0" w:type="auto"/>
            <w:gridSpan w:val="2"/>
          </w:tcPr>
          <w:p w:rsidR="0036689E" w:rsidRPr="000F1325" w:rsidRDefault="0036689E" w:rsidP="008C42FB">
            <w:pPr>
              <w:spacing w:after="0" w:line="240" w:lineRule="auto"/>
              <w:jc w:val="center"/>
              <w:rPr>
                <w:rFonts w:ascii="Times New Roman" w:hAnsi="Times New Roman"/>
                <w:sz w:val="24"/>
                <w:szCs w:val="24"/>
              </w:rPr>
            </w:pPr>
            <w:r w:rsidRPr="000F1325">
              <w:rPr>
                <w:rFonts w:ascii="Times New Roman" w:hAnsi="Times New Roman"/>
                <w:sz w:val="24"/>
                <w:szCs w:val="24"/>
              </w:rPr>
              <w:t>Unexposed</w:t>
            </w:r>
          </w:p>
        </w:tc>
        <w:tc>
          <w:tcPr>
            <w:tcW w:w="0" w:type="auto"/>
            <w:gridSpan w:val="2"/>
          </w:tcPr>
          <w:p w:rsidR="0036689E" w:rsidRDefault="0036689E" w:rsidP="008C42FB">
            <w:pPr>
              <w:spacing w:after="0" w:line="240" w:lineRule="auto"/>
              <w:jc w:val="center"/>
              <w:rPr>
                <w:rFonts w:ascii="Times New Roman" w:hAnsi="Times New Roman"/>
                <w:sz w:val="24"/>
                <w:szCs w:val="24"/>
              </w:rPr>
            </w:pPr>
            <w:r>
              <w:rPr>
                <w:rFonts w:ascii="Times New Roman" w:hAnsi="Times New Roman"/>
                <w:sz w:val="24"/>
                <w:szCs w:val="24"/>
              </w:rPr>
              <w:t>Age- and Sex-Adjusted</w:t>
            </w:r>
          </w:p>
        </w:tc>
        <w:tc>
          <w:tcPr>
            <w:tcW w:w="0" w:type="auto"/>
            <w:gridSpan w:val="2"/>
          </w:tcPr>
          <w:p w:rsidR="0036689E" w:rsidRPr="000F1325" w:rsidRDefault="0036689E" w:rsidP="008C42FB">
            <w:pPr>
              <w:spacing w:after="0" w:line="240" w:lineRule="auto"/>
              <w:jc w:val="center"/>
              <w:rPr>
                <w:rFonts w:ascii="Times New Roman" w:hAnsi="Times New Roman"/>
                <w:sz w:val="24"/>
                <w:szCs w:val="24"/>
              </w:rPr>
            </w:pPr>
            <w:r>
              <w:rPr>
                <w:rFonts w:ascii="Times New Roman" w:hAnsi="Times New Roman"/>
                <w:sz w:val="24"/>
                <w:szCs w:val="24"/>
              </w:rPr>
              <w:t>Fully Adjusted</w:t>
            </w:r>
          </w:p>
        </w:tc>
      </w:tr>
      <w:tr w:rsidR="0036689E" w:rsidRPr="000F1325" w:rsidTr="0081603F">
        <w:trPr>
          <w:jc w:val="center"/>
        </w:trPr>
        <w:tc>
          <w:tcPr>
            <w:tcW w:w="0" w:type="auto"/>
          </w:tcPr>
          <w:p w:rsidR="0036689E" w:rsidRPr="000F1325" w:rsidRDefault="0036689E" w:rsidP="008C42FB">
            <w:pPr>
              <w:spacing w:after="0" w:line="240" w:lineRule="auto"/>
              <w:rPr>
                <w:rFonts w:ascii="Times New Roman" w:hAnsi="Times New Roman"/>
                <w:sz w:val="24"/>
                <w:szCs w:val="24"/>
              </w:rPr>
            </w:pPr>
            <w:r w:rsidRPr="000F1325">
              <w:rPr>
                <w:rFonts w:ascii="Times New Roman" w:hAnsi="Times New Roman"/>
                <w:sz w:val="24"/>
                <w:szCs w:val="24"/>
              </w:rPr>
              <w:t>Outcome</w:t>
            </w:r>
          </w:p>
        </w:tc>
        <w:tc>
          <w:tcPr>
            <w:tcW w:w="0" w:type="auto"/>
            <w:vAlign w:val="bottom"/>
          </w:tcPr>
          <w:p w:rsidR="0036689E" w:rsidRPr="000F1325" w:rsidRDefault="0036689E" w:rsidP="0081603F">
            <w:pPr>
              <w:spacing w:after="0" w:line="240" w:lineRule="auto"/>
              <w:jc w:val="center"/>
              <w:rPr>
                <w:rFonts w:ascii="Times New Roman" w:hAnsi="Times New Roman"/>
                <w:sz w:val="24"/>
                <w:szCs w:val="24"/>
              </w:rPr>
            </w:pPr>
            <w:r w:rsidRPr="000F1325">
              <w:rPr>
                <w:rFonts w:ascii="Times New Roman" w:hAnsi="Times New Roman"/>
                <w:sz w:val="24"/>
                <w:szCs w:val="24"/>
              </w:rPr>
              <w:t>Event</w:t>
            </w:r>
          </w:p>
        </w:tc>
        <w:tc>
          <w:tcPr>
            <w:tcW w:w="0" w:type="auto"/>
            <w:vAlign w:val="bottom"/>
          </w:tcPr>
          <w:p w:rsidR="0036689E" w:rsidRPr="000F1325" w:rsidRDefault="0036689E" w:rsidP="0081603F">
            <w:pPr>
              <w:spacing w:after="0" w:line="240" w:lineRule="auto"/>
              <w:jc w:val="center"/>
              <w:rPr>
                <w:rFonts w:ascii="Times New Roman" w:hAnsi="Times New Roman"/>
                <w:sz w:val="24"/>
                <w:szCs w:val="24"/>
              </w:rPr>
            </w:pPr>
            <w:r w:rsidRPr="000F1325">
              <w:rPr>
                <w:rFonts w:ascii="Times New Roman" w:hAnsi="Times New Roman"/>
                <w:sz w:val="24"/>
                <w:szCs w:val="24"/>
              </w:rPr>
              <w:t>No Event</w:t>
            </w:r>
          </w:p>
        </w:tc>
        <w:tc>
          <w:tcPr>
            <w:tcW w:w="0" w:type="auto"/>
            <w:vAlign w:val="bottom"/>
          </w:tcPr>
          <w:p w:rsidR="0036689E" w:rsidRPr="000F1325" w:rsidRDefault="0036689E" w:rsidP="0081603F">
            <w:pPr>
              <w:spacing w:after="0" w:line="240" w:lineRule="auto"/>
              <w:jc w:val="center"/>
              <w:rPr>
                <w:rFonts w:ascii="Times New Roman" w:hAnsi="Times New Roman"/>
                <w:sz w:val="24"/>
                <w:szCs w:val="24"/>
              </w:rPr>
            </w:pPr>
            <w:r w:rsidRPr="000F1325">
              <w:rPr>
                <w:rFonts w:ascii="Times New Roman" w:hAnsi="Times New Roman"/>
                <w:sz w:val="24"/>
                <w:szCs w:val="24"/>
              </w:rPr>
              <w:t>Event</w:t>
            </w:r>
          </w:p>
        </w:tc>
        <w:tc>
          <w:tcPr>
            <w:tcW w:w="0" w:type="auto"/>
            <w:vAlign w:val="bottom"/>
          </w:tcPr>
          <w:p w:rsidR="0036689E" w:rsidRPr="000F1325" w:rsidRDefault="0036689E" w:rsidP="0081603F">
            <w:pPr>
              <w:spacing w:after="0" w:line="240" w:lineRule="auto"/>
              <w:jc w:val="center"/>
              <w:rPr>
                <w:rFonts w:ascii="Times New Roman" w:hAnsi="Times New Roman"/>
                <w:sz w:val="24"/>
                <w:szCs w:val="24"/>
              </w:rPr>
            </w:pPr>
            <w:r w:rsidRPr="000F1325">
              <w:rPr>
                <w:rFonts w:ascii="Times New Roman" w:hAnsi="Times New Roman"/>
                <w:sz w:val="24"/>
                <w:szCs w:val="24"/>
              </w:rPr>
              <w:t>No Event</w:t>
            </w:r>
          </w:p>
        </w:tc>
        <w:tc>
          <w:tcPr>
            <w:tcW w:w="0" w:type="auto"/>
            <w:vAlign w:val="bottom"/>
          </w:tcPr>
          <w:p w:rsidR="0036689E" w:rsidRPr="000F1325" w:rsidRDefault="0036689E" w:rsidP="0081603F">
            <w:pPr>
              <w:spacing w:after="0" w:line="240" w:lineRule="auto"/>
              <w:jc w:val="center"/>
              <w:rPr>
                <w:rFonts w:ascii="Times New Roman" w:hAnsi="Times New Roman"/>
                <w:sz w:val="24"/>
                <w:szCs w:val="24"/>
              </w:rPr>
            </w:pPr>
            <w:r w:rsidRPr="000F1325">
              <w:rPr>
                <w:rFonts w:ascii="Times New Roman" w:hAnsi="Times New Roman"/>
                <w:sz w:val="24"/>
                <w:szCs w:val="24"/>
              </w:rPr>
              <w:t>Odds Ratio</w:t>
            </w:r>
          </w:p>
        </w:tc>
        <w:tc>
          <w:tcPr>
            <w:tcW w:w="0" w:type="auto"/>
            <w:vAlign w:val="bottom"/>
          </w:tcPr>
          <w:p w:rsidR="0036689E" w:rsidRPr="000F1325" w:rsidRDefault="0036689E" w:rsidP="0081603F">
            <w:pPr>
              <w:spacing w:after="0" w:line="240" w:lineRule="auto"/>
              <w:jc w:val="center"/>
              <w:rPr>
                <w:rFonts w:ascii="Times New Roman" w:hAnsi="Times New Roman"/>
                <w:sz w:val="24"/>
                <w:szCs w:val="24"/>
              </w:rPr>
            </w:pPr>
            <w:r w:rsidRPr="000F1325">
              <w:rPr>
                <w:rFonts w:ascii="Times New Roman" w:hAnsi="Times New Roman"/>
                <w:sz w:val="24"/>
                <w:szCs w:val="24"/>
              </w:rPr>
              <w:t>95% Confidence Interval</w:t>
            </w:r>
          </w:p>
        </w:tc>
        <w:tc>
          <w:tcPr>
            <w:tcW w:w="0" w:type="auto"/>
            <w:vAlign w:val="bottom"/>
          </w:tcPr>
          <w:p w:rsidR="0036689E" w:rsidRPr="000F1325" w:rsidRDefault="0036689E" w:rsidP="0081603F">
            <w:pPr>
              <w:spacing w:after="0" w:line="240" w:lineRule="auto"/>
              <w:jc w:val="center"/>
              <w:rPr>
                <w:rFonts w:ascii="Times New Roman" w:hAnsi="Times New Roman"/>
                <w:sz w:val="24"/>
                <w:szCs w:val="24"/>
              </w:rPr>
            </w:pPr>
            <w:r w:rsidRPr="000F1325">
              <w:rPr>
                <w:rFonts w:ascii="Times New Roman" w:hAnsi="Times New Roman"/>
                <w:sz w:val="24"/>
                <w:szCs w:val="24"/>
              </w:rPr>
              <w:t>Odds Ratio</w:t>
            </w:r>
          </w:p>
        </w:tc>
        <w:tc>
          <w:tcPr>
            <w:tcW w:w="0" w:type="auto"/>
            <w:vAlign w:val="bottom"/>
          </w:tcPr>
          <w:p w:rsidR="0036689E" w:rsidRPr="000F1325" w:rsidRDefault="0036689E" w:rsidP="0081603F">
            <w:pPr>
              <w:spacing w:after="0" w:line="240" w:lineRule="auto"/>
              <w:jc w:val="center"/>
              <w:rPr>
                <w:rFonts w:ascii="Times New Roman" w:hAnsi="Times New Roman"/>
                <w:sz w:val="24"/>
                <w:szCs w:val="24"/>
              </w:rPr>
            </w:pPr>
            <w:r w:rsidRPr="000F1325">
              <w:rPr>
                <w:rFonts w:ascii="Times New Roman" w:hAnsi="Times New Roman"/>
                <w:sz w:val="24"/>
                <w:szCs w:val="24"/>
              </w:rPr>
              <w:t>95% Confidence Interval</w:t>
            </w:r>
          </w:p>
        </w:tc>
      </w:tr>
      <w:tr w:rsidR="0036689E" w:rsidRPr="000F1325" w:rsidTr="0036689E">
        <w:trPr>
          <w:jc w:val="center"/>
        </w:trPr>
        <w:tc>
          <w:tcPr>
            <w:tcW w:w="0" w:type="auto"/>
          </w:tcPr>
          <w:p w:rsidR="0036689E" w:rsidRPr="001E1164" w:rsidRDefault="0036689E">
            <w:pPr>
              <w:spacing w:after="0" w:line="240" w:lineRule="auto"/>
              <w:rPr>
                <w:rFonts w:ascii="Times New Roman" w:hAnsi="Times New Roman"/>
                <w:sz w:val="24"/>
                <w:szCs w:val="24"/>
                <w:u w:val="single"/>
              </w:rPr>
            </w:pPr>
            <w:r w:rsidRPr="001E1164">
              <w:rPr>
                <w:rFonts w:ascii="Times New Roman" w:hAnsi="Times New Roman"/>
                <w:sz w:val="24"/>
                <w:szCs w:val="24"/>
                <w:u w:val="single"/>
              </w:rPr>
              <w:t>PPI Analysis</w:t>
            </w: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r>
      <w:tr w:rsidR="0036689E" w:rsidRPr="000F1325" w:rsidTr="0036689E">
        <w:trPr>
          <w:jc w:val="center"/>
        </w:trPr>
        <w:tc>
          <w:tcPr>
            <w:tcW w:w="0" w:type="auto"/>
          </w:tcPr>
          <w:p w:rsidR="0036689E" w:rsidRPr="000F1325" w:rsidRDefault="00D24783" w:rsidP="00D24783">
            <w:pPr>
              <w:spacing w:after="0" w:line="240" w:lineRule="auto"/>
              <w:rPr>
                <w:rFonts w:ascii="Times New Roman" w:hAnsi="Times New Roman"/>
                <w:sz w:val="24"/>
                <w:szCs w:val="24"/>
              </w:rPr>
            </w:pPr>
            <w:r>
              <w:rPr>
                <w:rFonts w:ascii="Times New Roman" w:hAnsi="Times New Roman"/>
                <w:sz w:val="24"/>
                <w:szCs w:val="24"/>
              </w:rPr>
              <w:t>Primary Analysis</w:t>
            </w: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r>
      <w:tr w:rsidR="0036689E" w:rsidRPr="000F1325" w:rsidTr="0036689E">
        <w:trPr>
          <w:jc w:val="center"/>
        </w:trPr>
        <w:tc>
          <w:tcPr>
            <w:tcW w:w="0" w:type="auto"/>
          </w:tcPr>
          <w:p w:rsidR="0036689E" w:rsidRPr="000F1325" w:rsidRDefault="0036689E" w:rsidP="00D24783">
            <w:pPr>
              <w:spacing w:after="0" w:line="240" w:lineRule="auto"/>
              <w:rPr>
                <w:rFonts w:ascii="Times New Roman" w:hAnsi="Times New Roman"/>
                <w:sz w:val="24"/>
                <w:szCs w:val="24"/>
              </w:rPr>
            </w:pPr>
            <w:r>
              <w:rPr>
                <w:rFonts w:ascii="Times New Roman" w:hAnsi="Times New Roman"/>
                <w:sz w:val="24"/>
                <w:szCs w:val="24"/>
              </w:rPr>
              <w:t>1 Observation/Patient</w:t>
            </w: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r>
      <w:tr w:rsidR="0036689E" w:rsidRPr="000F1325" w:rsidTr="0036689E">
        <w:trPr>
          <w:jc w:val="center"/>
        </w:trPr>
        <w:tc>
          <w:tcPr>
            <w:tcW w:w="0" w:type="auto"/>
          </w:tcPr>
          <w:p w:rsidR="0036689E" w:rsidRPr="000F1325" w:rsidRDefault="00D24783" w:rsidP="00D24783">
            <w:pPr>
              <w:spacing w:after="0" w:line="240" w:lineRule="auto"/>
              <w:rPr>
                <w:rFonts w:ascii="Times New Roman" w:hAnsi="Times New Roman"/>
                <w:sz w:val="24"/>
                <w:szCs w:val="24"/>
              </w:rPr>
            </w:pPr>
            <w:r>
              <w:rPr>
                <w:rFonts w:ascii="Times New Roman" w:hAnsi="Times New Roman"/>
                <w:sz w:val="24"/>
                <w:szCs w:val="24"/>
              </w:rPr>
              <w:t xml:space="preserve">Excluding PPI/H2RA/NSAID in </w:t>
            </w:r>
            <w:r w:rsidR="0081603F">
              <w:rPr>
                <w:rFonts w:ascii="Times New Roman" w:hAnsi="Times New Roman"/>
                <w:sz w:val="24"/>
                <w:szCs w:val="24"/>
              </w:rPr>
              <w:t xml:space="preserve">the </w:t>
            </w:r>
            <w:r>
              <w:rPr>
                <w:rFonts w:ascii="Times New Roman" w:hAnsi="Times New Roman"/>
                <w:sz w:val="24"/>
                <w:szCs w:val="24"/>
              </w:rPr>
              <w:t>Previous Year</w:t>
            </w: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r>
      <w:tr w:rsidR="00D24783" w:rsidRPr="000F1325" w:rsidTr="0036689E">
        <w:trPr>
          <w:jc w:val="center"/>
        </w:trPr>
        <w:tc>
          <w:tcPr>
            <w:tcW w:w="0" w:type="auto"/>
          </w:tcPr>
          <w:p w:rsidR="00D24783" w:rsidRPr="000F1325" w:rsidRDefault="00D24783" w:rsidP="008C42FB">
            <w:pPr>
              <w:spacing w:after="0" w:line="240" w:lineRule="auto"/>
              <w:rPr>
                <w:rFonts w:ascii="Times New Roman" w:hAnsi="Times New Roman"/>
                <w:sz w:val="24"/>
                <w:szCs w:val="24"/>
              </w:rPr>
            </w:pPr>
            <w:r w:rsidRPr="000F1325">
              <w:rPr>
                <w:rFonts w:ascii="Times New Roman" w:hAnsi="Times New Roman"/>
                <w:sz w:val="24"/>
                <w:szCs w:val="24"/>
              </w:rPr>
              <w:t>Excluding Crossovers</w:t>
            </w: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r>
      <w:tr w:rsidR="0036689E" w:rsidRPr="000F1325" w:rsidTr="0036689E">
        <w:trPr>
          <w:jc w:val="center"/>
        </w:trPr>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r>
      <w:tr w:rsidR="0036689E" w:rsidRPr="000F1325" w:rsidTr="0036689E">
        <w:trPr>
          <w:jc w:val="center"/>
        </w:trPr>
        <w:tc>
          <w:tcPr>
            <w:tcW w:w="0" w:type="auto"/>
          </w:tcPr>
          <w:p w:rsidR="0036689E" w:rsidRPr="001E1164" w:rsidRDefault="0036689E" w:rsidP="008C42FB">
            <w:pPr>
              <w:spacing w:after="0" w:line="240" w:lineRule="auto"/>
              <w:rPr>
                <w:rFonts w:ascii="Times New Roman" w:hAnsi="Times New Roman"/>
                <w:sz w:val="24"/>
                <w:szCs w:val="24"/>
                <w:u w:val="single"/>
              </w:rPr>
            </w:pPr>
            <w:r w:rsidRPr="001E1164">
              <w:rPr>
                <w:rFonts w:ascii="Times New Roman" w:hAnsi="Times New Roman"/>
                <w:sz w:val="24"/>
                <w:szCs w:val="24"/>
                <w:u w:val="single"/>
              </w:rPr>
              <w:t>H2RA Analysis</w:t>
            </w: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c>
          <w:tcPr>
            <w:tcW w:w="0" w:type="auto"/>
          </w:tcPr>
          <w:p w:rsidR="0036689E" w:rsidRPr="000F1325" w:rsidRDefault="0036689E" w:rsidP="008C42FB">
            <w:pPr>
              <w:spacing w:after="0" w:line="240" w:lineRule="auto"/>
              <w:rPr>
                <w:rFonts w:ascii="Times New Roman" w:hAnsi="Times New Roman"/>
                <w:sz w:val="24"/>
                <w:szCs w:val="24"/>
              </w:rPr>
            </w:pPr>
          </w:p>
        </w:tc>
      </w:tr>
      <w:tr w:rsidR="00D24783" w:rsidRPr="000F1325" w:rsidTr="0036689E">
        <w:trPr>
          <w:jc w:val="center"/>
        </w:trPr>
        <w:tc>
          <w:tcPr>
            <w:tcW w:w="0" w:type="auto"/>
          </w:tcPr>
          <w:p w:rsidR="00D24783" w:rsidRPr="000F1325" w:rsidRDefault="00D24783" w:rsidP="008C42FB">
            <w:pPr>
              <w:spacing w:after="0" w:line="240" w:lineRule="auto"/>
              <w:rPr>
                <w:rFonts w:ascii="Times New Roman" w:hAnsi="Times New Roman"/>
                <w:sz w:val="24"/>
                <w:szCs w:val="24"/>
              </w:rPr>
            </w:pPr>
            <w:r>
              <w:rPr>
                <w:rFonts w:ascii="Times New Roman" w:hAnsi="Times New Roman"/>
                <w:sz w:val="24"/>
                <w:szCs w:val="24"/>
              </w:rPr>
              <w:t>Primary Analysis</w:t>
            </w: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r>
      <w:tr w:rsidR="00D24783" w:rsidRPr="000F1325" w:rsidTr="0036689E">
        <w:trPr>
          <w:jc w:val="center"/>
        </w:trPr>
        <w:tc>
          <w:tcPr>
            <w:tcW w:w="0" w:type="auto"/>
          </w:tcPr>
          <w:p w:rsidR="00D24783" w:rsidRPr="000F1325" w:rsidRDefault="00D24783" w:rsidP="008C42FB">
            <w:pPr>
              <w:spacing w:after="0" w:line="240" w:lineRule="auto"/>
              <w:rPr>
                <w:rFonts w:ascii="Times New Roman" w:hAnsi="Times New Roman"/>
                <w:sz w:val="24"/>
                <w:szCs w:val="24"/>
              </w:rPr>
            </w:pPr>
            <w:r>
              <w:rPr>
                <w:rFonts w:ascii="Times New Roman" w:hAnsi="Times New Roman"/>
                <w:sz w:val="24"/>
                <w:szCs w:val="24"/>
              </w:rPr>
              <w:t>1 Observation/Patient</w:t>
            </w: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r>
      <w:tr w:rsidR="00D24783" w:rsidRPr="000F1325" w:rsidTr="0036689E">
        <w:trPr>
          <w:jc w:val="center"/>
        </w:trPr>
        <w:tc>
          <w:tcPr>
            <w:tcW w:w="0" w:type="auto"/>
          </w:tcPr>
          <w:p w:rsidR="00D24783" w:rsidRDefault="00D24783" w:rsidP="008C42FB">
            <w:pPr>
              <w:spacing w:after="0" w:line="240" w:lineRule="auto"/>
              <w:rPr>
                <w:rFonts w:ascii="Times New Roman" w:hAnsi="Times New Roman"/>
                <w:sz w:val="24"/>
                <w:szCs w:val="24"/>
              </w:rPr>
            </w:pPr>
            <w:r>
              <w:rPr>
                <w:rFonts w:ascii="Times New Roman" w:hAnsi="Times New Roman"/>
                <w:sz w:val="24"/>
                <w:szCs w:val="24"/>
              </w:rPr>
              <w:t>Excluding PPI/H2RA/NSAID in</w:t>
            </w:r>
            <w:r w:rsidR="0081603F">
              <w:rPr>
                <w:rFonts w:ascii="Times New Roman" w:hAnsi="Times New Roman"/>
                <w:sz w:val="24"/>
                <w:szCs w:val="24"/>
              </w:rPr>
              <w:t xml:space="preserve"> the</w:t>
            </w:r>
            <w:r>
              <w:rPr>
                <w:rFonts w:ascii="Times New Roman" w:hAnsi="Times New Roman"/>
                <w:sz w:val="24"/>
                <w:szCs w:val="24"/>
              </w:rPr>
              <w:t xml:space="preserve"> Previous Year</w:t>
            </w: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r>
      <w:tr w:rsidR="00D24783" w:rsidRPr="000F1325" w:rsidTr="0036689E">
        <w:trPr>
          <w:jc w:val="center"/>
        </w:trPr>
        <w:tc>
          <w:tcPr>
            <w:tcW w:w="0" w:type="auto"/>
          </w:tcPr>
          <w:p w:rsidR="00D24783" w:rsidRPr="000F1325" w:rsidRDefault="00D24783">
            <w:pPr>
              <w:spacing w:after="0" w:line="240" w:lineRule="auto"/>
              <w:rPr>
                <w:rFonts w:ascii="Times New Roman" w:hAnsi="Times New Roman"/>
                <w:sz w:val="24"/>
                <w:szCs w:val="24"/>
              </w:rPr>
            </w:pPr>
            <w:r w:rsidRPr="000F1325">
              <w:rPr>
                <w:rFonts w:ascii="Times New Roman" w:hAnsi="Times New Roman"/>
                <w:sz w:val="24"/>
                <w:szCs w:val="24"/>
              </w:rPr>
              <w:t>Excluding Crossovers</w:t>
            </w: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c>
          <w:tcPr>
            <w:tcW w:w="0" w:type="auto"/>
          </w:tcPr>
          <w:p w:rsidR="00D24783" w:rsidRPr="000F1325" w:rsidRDefault="00D24783" w:rsidP="008C42FB">
            <w:pPr>
              <w:spacing w:after="0" w:line="240" w:lineRule="auto"/>
              <w:rPr>
                <w:rFonts w:ascii="Times New Roman" w:hAnsi="Times New Roman"/>
                <w:sz w:val="24"/>
                <w:szCs w:val="24"/>
              </w:rPr>
            </w:pPr>
          </w:p>
        </w:tc>
      </w:tr>
    </w:tbl>
    <w:p w:rsidR="0081603F" w:rsidRDefault="0081603F" w:rsidP="0081603F">
      <w:pPr>
        <w:spacing w:after="0" w:line="240" w:lineRule="auto"/>
        <w:rPr>
          <w:rFonts w:ascii="Times New Roman" w:hAnsi="Times New Roman"/>
          <w:sz w:val="24"/>
          <w:szCs w:val="24"/>
        </w:rPr>
      </w:pPr>
    </w:p>
    <w:p w:rsidR="008C42FB" w:rsidRPr="000F1325" w:rsidRDefault="008C42FB" w:rsidP="0081603F">
      <w:pPr>
        <w:spacing w:after="0" w:line="240" w:lineRule="auto"/>
        <w:jc w:val="both"/>
        <w:rPr>
          <w:rFonts w:ascii="Times New Roman" w:hAnsi="Times New Roman"/>
          <w:sz w:val="24"/>
          <w:szCs w:val="24"/>
        </w:rPr>
      </w:pPr>
      <w:r w:rsidRPr="000F1325">
        <w:rPr>
          <w:rFonts w:ascii="Times New Roman" w:hAnsi="Times New Roman"/>
          <w:sz w:val="24"/>
          <w:szCs w:val="24"/>
        </w:rPr>
        <w:t xml:space="preserve">Abbreviations: </w:t>
      </w:r>
      <w:r w:rsidR="0036689E" w:rsidRPr="000F1325">
        <w:rPr>
          <w:rFonts w:ascii="Times New Roman" w:hAnsi="Times New Roman"/>
          <w:sz w:val="24"/>
          <w:szCs w:val="24"/>
        </w:rPr>
        <w:t xml:space="preserve">H2RA = histamine-2 receptor antagonists; </w:t>
      </w:r>
      <w:r w:rsidRPr="000F1325">
        <w:rPr>
          <w:rFonts w:ascii="Times New Roman" w:hAnsi="Times New Roman"/>
          <w:sz w:val="24"/>
          <w:szCs w:val="24"/>
        </w:rPr>
        <w:t>HCAP = Hospitalization for Community-acquired Pneumonia; NSAIDS = Non-Steroidal Anti-Inflammatory Drugs; PPI = Proton-Pump Inhibitor.</w:t>
      </w:r>
    </w:p>
    <w:p w:rsidR="008C42FB" w:rsidRDefault="008C42FB" w:rsidP="00B80FED">
      <w:pPr>
        <w:rPr>
          <w:rFonts w:ascii="Times New Roman" w:hAnsi="Times New Roman"/>
          <w:sz w:val="24"/>
          <w:szCs w:val="24"/>
        </w:rPr>
      </w:pPr>
    </w:p>
    <w:p w:rsidR="008C42FB" w:rsidRDefault="008C42FB">
      <w:pPr>
        <w:spacing w:after="0" w:line="240" w:lineRule="auto"/>
        <w:rPr>
          <w:rFonts w:ascii="Times New Roman" w:hAnsi="Times New Roman"/>
          <w:sz w:val="24"/>
          <w:szCs w:val="24"/>
        </w:rPr>
      </w:pPr>
      <w:r>
        <w:rPr>
          <w:rFonts w:ascii="Times New Roman" w:hAnsi="Times New Roman"/>
          <w:sz w:val="24"/>
          <w:szCs w:val="24"/>
        </w:rPr>
        <w:br w:type="page"/>
      </w:r>
    </w:p>
    <w:bookmarkEnd w:id="23"/>
    <w:p w:rsidR="008C42FB" w:rsidRPr="00F66CAA" w:rsidRDefault="008C42FB" w:rsidP="008C42FB">
      <w:pPr>
        <w:rPr>
          <w:rFonts w:ascii="Times New Roman" w:hAnsi="Times New Roman"/>
          <w:sz w:val="24"/>
          <w:szCs w:val="24"/>
        </w:rPr>
      </w:pPr>
      <w:r w:rsidRPr="00F66CAA">
        <w:rPr>
          <w:rFonts w:ascii="Times New Roman" w:hAnsi="Times New Roman"/>
          <w:sz w:val="24"/>
          <w:szCs w:val="24"/>
        </w:rPr>
        <w:lastRenderedPageBreak/>
        <w:t xml:space="preserve">Table </w:t>
      </w:r>
      <w:r w:rsidR="0036689E">
        <w:rPr>
          <w:rFonts w:ascii="Times New Roman" w:hAnsi="Times New Roman"/>
          <w:sz w:val="24"/>
          <w:szCs w:val="24"/>
        </w:rPr>
        <w:t>8</w:t>
      </w:r>
      <w:r w:rsidRPr="00F66CAA">
        <w:rPr>
          <w:rFonts w:ascii="Times New Roman" w:hAnsi="Times New Roman"/>
          <w:sz w:val="24"/>
          <w:szCs w:val="24"/>
        </w:rPr>
        <w:t xml:space="preserve">. Stratum-specific results for PPIs </w:t>
      </w:r>
      <w:r>
        <w:rPr>
          <w:rFonts w:ascii="Times New Roman" w:hAnsi="Times New Roman"/>
          <w:sz w:val="24"/>
          <w:szCs w:val="24"/>
        </w:rPr>
        <w:t xml:space="preserve">and H2RAs </w:t>
      </w:r>
      <w:r w:rsidRPr="00F66CAA">
        <w:rPr>
          <w:rFonts w:ascii="Times New Roman" w:hAnsi="Times New Roman"/>
          <w:sz w:val="24"/>
          <w:szCs w:val="24"/>
        </w:rPr>
        <w:t xml:space="preserve">and the risk of HCAP </w:t>
      </w:r>
      <w:r w:rsidR="0036689E">
        <w:rPr>
          <w:rFonts w:ascii="Times New Roman" w:hAnsi="Times New Roman"/>
          <w:sz w:val="24"/>
          <w:szCs w:val="24"/>
        </w:rPr>
        <w:t>with multiple observations per patient</w:t>
      </w:r>
      <w:r w:rsidRPr="00F66CAA">
        <w:rPr>
          <w:rFonts w:ascii="Times New Roman" w:hAnsi="Times New Roman"/>
          <w:sz w:val="24"/>
          <w:szCs w:val="24"/>
        </w:rPr>
        <w:t>.</w:t>
      </w:r>
    </w:p>
    <w:tbl>
      <w:tblPr>
        <w:tblW w:w="111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61"/>
        <w:gridCol w:w="1085"/>
        <w:gridCol w:w="996"/>
        <w:gridCol w:w="924"/>
        <w:gridCol w:w="1353"/>
        <w:gridCol w:w="960"/>
        <w:gridCol w:w="960"/>
        <w:gridCol w:w="960"/>
        <w:gridCol w:w="960"/>
        <w:gridCol w:w="960"/>
      </w:tblGrid>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1"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085"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4233" w:type="dxa"/>
            <w:gridSpan w:val="4"/>
            <w:shd w:val="clear" w:color="000000" w:fill="FFFFFF"/>
            <w:noWrap/>
            <w:vAlign w:val="bottom"/>
            <w:hideMark/>
          </w:tcPr>
          <w:p w:rsidR="008C42FB" w:rsidRPr="00F66CAA" w:rsidRDefault="000114C5" w:rsidP="000114C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PPI Analysis</w:t>
            </w:r>
          </w:p>
        </w:tc>
        <w:tc>
          <w:tcPr>
            <w:tcW w:w="3840" w:type="dxa"/>
            <w:gridSpan w:val="4"/>
            <w:shd w:val="clear" w:color="000000" w:fill="FFFFFF"/>
            <w:noWrap/>
            <w:vAlign w:val="bottom"/>
            <w:hideMark/>
          </w:tcPr>
          <w:p w:rsidR="008C42FB" w:rsidRPr="00F66CAA" w:rsidRDefault="000114C5" w:rsidP="000114C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H2RA Analysis</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1"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085"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920" w:type="dxa"/>
            <w:gridSpan w:val="2"/>
            <w:shd w:val="clear" w:color="000000" w:fill="FFFFFF"/>
            <w:noWrap/>
            <w:vAlign w:val="bottom"/>
            <w:hideMark/>
          </w:tcPr>
          <w:p w:rsidR="008C42FB" w:rsidRPr="00F66CAA" w:rsidRDefault="000114C5" w:rsidP="000114C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Exposed</w:t>
            </w:r>
          </w:p>
        </w:tc>
        <w:tc>
          <w:tcPr>
            <w:tcW w:w="2313" w:type="dxa"/>
            <w:gridSpan w:val="2"/>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Unexposed</w:t>
            </w:r>
          </w:p>
        </w:tc>
        <w:tc>
          <w:tcPr>
            <w:tcW w:w="1920" w:type="dxa"/>
            <w:gridSpan w:val="2"/>
            <w:shd w:val="clear" w:color="000000" w:fill="FFFFFF"/>
            <w:noWrap/>
            <w:vAlign w:val="bottom"/>
            <w:hideMark/>
          </w:tcPr>
          <w:p w:rsidR="008C42FB" w:rsidRPr="00F66CAA" w:rsidRDefault="000114C5" w:rsidP="000114C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Exposed</w:t>
            </w:r>
          </w:p>
        </w:tc>
        <w:tc>
          <w:tcPr>
            <w:tcW w:w="1920" w:type="dxa"/>
            <w:gridSpan w:val="2"/>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Unexposed</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PS Decile</w:t>
            </w:r>
          </w:p>
        </w:tc>
        <w:tc>
          <w:tcPr>
            <w:tcW w:w="961"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Female</w:t>
            </w:r>
          </w:p>
        </w:tc>
        <w:tc>
          <w:tcPr>
            <w:tcW w:w="1085"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AGE&lt;65</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6</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6</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6</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lastRenderedPageBreak/>
              <w:t>6</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8C42FB">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bl>
    <w:p w:rsidR="008C42FB" w:rsidRDefault="008C42FB" w:rsidP="008C42FB">
      <w:pPr>
        <w:rPr>
          <w:rFonts w:ascii="Times New Roman" w:hAnsi="Times New Roman"/>
          <w:sz w:val="24"/>
          <w:szCs w:val="24"/>
        </w:rPr>
      </w:pPr>
      <w:r w:rsidRPr="000F1325">
        <w:rPr>
          <w:rFonts w:ascii="Times New Roman" w:hAnsi="Times New Roman"/>
          <w:sz w:val="24"/>
          <w:szCs w:val="24"/>
        </w:rPr>
        <w:t>Abbreviations: H2RA = histamine-2 receptor antagonists; HCAP = Hospitalization for Community-acquired Pneumonia; PPI = Proton-Pump Inhibitor.</w:t>
      </w:r>
    </w:p>
    <w:p w:rsidR="008C42FB" w:rsidRDefault="008C42FB" w:rsidP="008C42FB">
      <w:pPr>
        <w:rPr>
          <w:rFonts w:ascii="Times New Roman" w:hAnsi="Times New Roman"/>
          <w:sz w:val="24"/>
          <w:szCs w:val="24"/>
        </w:rPr>
      </w:pPr>
    </w:p>
    <w:p w:rsidR="008C42FB" w:rsidRDefault="008C42FB" w:rsidP="008C42FB">
      <w:pPr>
        <w:spacing w:after="0" w:line="240" w:lineRule="auto"/>
        <w:rPr>
          <w:rFonts w:ascii="Times New Roman" w:hAnsi="Times New Roman"/>
          <w:sz w:val="24"/>
          <w:szCs w:val="24"/>
        </w:rPr>
      </w:pPr>
      <w:r>
        <w:rPr>
          <w:rFonts w:ascii="Times New Roman" w:hAnsi="Times New Roman"/>
          <w:sz w:val="24"/>
          <w:szCs w:val="24"/>
        </w:rPr>
        <w:br w:type="page"/>
      </w:r>
    </w:p>
    <w:p w:rsidR="008C42FB" w:rsidRPr="00F66CAA" w:rsidRDefault="008C42FB" w:rsidP="008C42FB">
      <w:pPr>
        <w:rPr>
          <w:rFonts w:ascii="Times New Roman" w:hAnsi="Times New Roman"/>
          <w:sz w:val="24"/>
          <w:szCs w:val="24"/>
        </w:rPr>
      </w:pPr>
      <w:r w:rsidRPr="00F66CAA">
        <w:rPr>
          <w:rFonts w:ascii="Times New Roman" w:hAnsi="Times New Roman"/>
          <w:sz w:val="24"/>
          <w:szCs w:val="24"/>
        </w:rPr>
        <w:lastRenderedPageBreak/>
        <w:t xml:space="preserve">Table </w:t>
      </w:r>
      <w:r w:rsidR="0036689E">
        <w:rPr>
          <w:rFonts w:ascii="Times New Roman" w:hAnsi="Times New Roman"/>
          <w:sz w:val="24"/>
          <w:szCs w:val="24"/>
        </w:rPr>
        <w:t>9</w:t>
      </w:r>
      <w:r w:rsidRPr="00F66CAA">
        <w:rPr>
          <w:rFonts w:ascii="Times New Roman" w:hAnsi="Times New Roman"/>
          <w:sz w:val="24"/>
          <w:szCs w:val="24"/>
        </w:rPr>
        <w:t xml:space="preserve">. Stratum-specific results for PPIs </w:t>
      </w:r>
      <w:r>
        <w:rPr>
          <w:rFonts w:ascii="Times New Roman" w:hAnsi="Times New Roman"/>
          <w:sz w:val="24"/>
          <w:szCs w:val="24"/>
        </w:rPr>
        <w:t xml:space="preserve">and H2RAs </w:t>
      </w:r>
      <w:r w:rsidRPr="00F66CAA">
        <w:rPr>
          <w:rFonts w:ascii="Times New Roman" w:hAnsi="Times New Roman"/>
          <w:sz w:val="24"/>
          <w:szCs w:val="24"/>
        </w:rPr>
        <w:t xml:space="preserve">and the risk of HCAP </w:t>
      </w:r>
      <w:r w:rsidR="0036689E">
        <w:rPr>
          <w:rFonts w:ascii="Times New Roman" w:hAnsi="Times New Roman"/>
          <w:sz w:val="24"/>
          <w:szCs w:val="24"/>
        </w:rPr>
        <w:t>with one observation per patient</w:t>
      </w:r>
      <w:r w:rsidRPr="00F66CAA">
        <w:rPr>
          <w:rFonts w:ascii="Times New Roman" w:hAnsi="Times New Roman"/>
          <w:sz w:val="24"/>
          <w:szCs w:val="24"/>
        </w:rPr>
        <w:t>.</w:t>
      </w:r>
    </w:p>
    <w:tbl>
      <w:tblPr>
        <w:tblW w:w="111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61"/>
        <w:gridCol w:w="1085"/>
        <w:gridCol w:w="996"/>
        <w:gridCol w:w="924"/>
        <w:gridCol w:w="1353"/>
        <w:gridCol w:w="960"/>
        <w:gridCol w:w="960"/>
        <w:gridCol w:w="960"/>
        <w:gridCol w:w="960"/>
        <w:gridCol w:w="960"/>
      </w:tblGrid>
      <w:tr w:rsidR="000114C5" w:rsidRPr="00F66CAA" w:rsidTr="000114C5">
        <w:trPr>
          <w:trHeight w:val="315"/>
          <w:jc w:val="center"/>
        </w:trPr>
        <w:tc>
          <w:tcPr>
            <w:tcW w:w="1080" w:type="dxa"/>
            <w:shd w:val="clear" w:color="000000" w:fill="FFFFFF"/>
            <w:noWrap/>
            <w:vAlign w:val="bottom"/>
            <w:hideMark/>
          </w:tcPr>
          <w:p w:rsidR="000114C5" w:rsidRPr="00F66CAA" w:rsidRDefault="000114C5"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1" w:type="dxa"/>
            <w:shd w:val="clear" w:color="000000" w:fill="FFFFFF"/>
            <w:noWrap/>
            <w:vAlign w:val="bottom"/>
            <w:hideMark/>
          </w:tcPr>
          <w:p w:rsidR="000114C5" w:rsidRPr="00F66CAA" w:rsidRDefault="000114C5"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085" w:type="dxa"/>
            <w:shd w:val="clear" w:color="000000" w:fill="FFFFFF"/>
            <w:noWrap/>
            <w:vAlign w:val="bottom"/>
            <w:hideMark/>
          </w:tcPr>
          <w:p w:rsidR="000114C5" w:rsidRPr="00F66CAA" w:rsidRDefault="000114C5"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4233" w:type="dxa"/>
            <w:gridSpan w:val="4"/>
            <w:shd w:val="clear" w:color="000000" w:fill="FFFFFF"/>
            <w:noWrap/>
            <w:vAlign w:val="bottom"/>
            <w:hideMark/>
          </w:tcPr>
          <w:p w:rsidR="000114C5" w:rsidRPr="00F66CAA" w:rsidRDefault="000114C5" w:rsidP="008C42F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PPI Analysis</w:t>
            </w:r>
          </w:p>
        </w:tc>
        <w:tc>
          <w:tcPr>
            <w:tcW w:w="3840" w:type="dxa"/>
            <w:gridSpan w:val="4"/>
            <w:shd w:val="clear" w:color="000000" w:fill="FFFFFF"/>
            <w:noWrap/>
            <w:vAlign w:val="bottom"/>
            <w:hideMark/>
          </w:tcPr>
          <w:p w:rsidR="000114C5" w:rsidRPr="00F66CAA" w:rsidRDefault="000114C5" w:rsidP="008C42F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H2RA Analysis</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1" w:type="dxa"/>
            <w:shd w:val="clear" w:color="000000" w:fill="FFFFFF"/>
            <w:noWrap/>
            <w:vAlign w:val="bottom"/>
            <w:hideMark/>
          </w:tcPr>
          <w:p w:rsidR="000114C5" w:rsidRPr="00F66CAA" w:rsidRDefault="000114C5"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085" w:type="dxa"/>
            <w:shd w:val="clear" w:color="000000" w:fill="FFFFFF"/>
            <w:noWrap/>
            <w:vAlign w:val="bottom"/>
            <w:hideMark/>
          </w:tcPr>
          <w:p w:rsidR="000114C5" w:rsidRPr="00F66CAA" w:rsidRDefault="000114C5"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920" w:type="dxa"/>
            <w:gridSpan w:val="2"/>
            <w:shd w:val="clear" w:color="000000" w:fill="FFFFFF"/>
            <w:noWrap/>
            <w:vAlign w:val="bottom"/>
            <w:hideMark/>
          </w:tcPr>
          <w:p w:rsidR="000114C5" w:rsidRPr="00F66CAA" w:rsidRDefault="000114C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Exposed</w:t>
            </w:r>
          </w:p>
        </w:tc>
        <w:tc>
          <w:tcPr>
            <w:tcW w:w="2313" w:type="dxa"/>
            <w:gridSpan w:val="2"/>
            <w:shd w:val="clear" w:color="000000" w:fill="FFFFFF"/>
            <w:noWrap/>
            <w:vAlign w:val="bottom"/>
            <w:hideMark/>
          </w:tcPr>
          <w:p w:rsidR="000114C5" w:rsidRPr="00F66CAA" w:rsidRDefault="000114C5"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Unexposed</w:t>
            </w:r>
          </w:p>
        </w:tc>
        <w:tc>
          <w:tcPr>
            <w:tcW w:w="1920" w:type="dxa"/>
            <w:gridSpan w:val="2"/>
            <w:shd w:val="clear" w:color="000000" w:fill="FFFFFF"/>
            <w:noWrap/>
            <w:vAlign w:val="bottom"/>
            <w:hideMark/>
          </w:tcPr>
          <w:p w:rsidR="000114C5" w:rsidRPr="00F66CAA" w:rsidRDefault="000114C5" w:rsidP="008C42F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Exposed</w:t>
            </w:r>
          </w:p>
        </w:tc>
        <w:tc>
          <w:tcPr>
            <w:tcW w:w="1920" w:type="dxa"/>
            <w:gridSpan w:val="2"/>
            <w:shd w:val="clear" w:color="000000" w:fill="FFFFFF"/>
            <w:noWrap/>
            <w:vAlign w:val="bottom"/>
            <w:hideMark/>
          </w:tcPr>
          <w:p w:rsidR="000114C5" w:rsidRPr="00F66CAA" w:rsidRDefault="000114C5"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Unexposed</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PS Decile</w:t>
            </w:r>
          </w:p>
        </w:tc>
        <w:tc>
          <w:tcPr>
            <w:tcW w:w="961"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Female</w:t>
            </w:r>
          </w:p>
        </w:tc>
        <w:tc>
          <w:tcPr>
            <w:tcW w:w="1085"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AGE&lt;65</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6</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6</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6</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lastRenderedPageBreak/>
              <w:t>6</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8C42FB" w:rsidRPr="00F66CAA" w:rsidTr="000114C5">
        <w:trPr>
          <w:trHeight w:val="315"/>
          <w:jc w:val="center"/>
        </w:trPr>
        <w:tc>
          <w:tcPr>
            <w:tcW w:w="1080"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8C42FB" w:rsidRPr="00F66CAA" w:rsidRDefault="008C42FB" w:rsidP="008C42FB">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8C42FB" w:rsidRPr="00F66CAA" w:rsidRDefault="008C42FB" w:rsidP="008C42FB">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bl>
    <w:p w:rsidR="008C42FB" w:rsidRDefault="008C42FB" w:rsidP="008C42FB">
      <w:pPr>
        <w:rPr>
          <w:rFonts w:ascii="Times New Roman" w:hAnsi="Times New Roman"/>
          <w:sz w:val="24"/>
          <w:szCs w:val="24"/>
        </w:rPr>
      </w:pPr>
      <w:r w:rsidRPr="000F1325">
        <w:rPr>
          <w:rFonts w:ascii="Times New Roman" w:hAnsi="Times New Roman"/>
          <w:sz w:val="24"/>
          <w:szCs w:val="24"/>
        </w:rPr>
        <w:t>Abbreviations: H2RA = histamine-2 receptor antagonists; HCAP = Hospitalization for Community-acquired Pneumonia; PPI = Proton-Pump Inhibitor.</w:t>
      </w:r>
    </w:p>
    <w:p w:rsidR="008C42FB" w:rsidRDefault="008C42FB">
      <w:pPr>
        <w:spacing w:after="0" w:line="240" w:lineRule="auto"/>
        <w:rPr>
          <w:rFonts w:ascii="Times New Roman" w:hAnsi="Times New Roman"/>
          <w:sz w:val="24"/>
          <w:szCs w:val="24"/>
        </w:rPr>
      </w:pPr>
      <w:r>
        <w:rPr>
          <w:rFonts w:ascii="Times New Roman" w:hAnsi="Times New Roman"/>
          <w:sz w:val="24"/>
          <w:szCs w:val="24"/>
        </w:rPr>
        <w:br w:type="page"/>
      </w:r>
    </w:p>
    <w:p w:rsidR="000114C5" w:rsidRDefault="000114C5" w:rsidP="00C858B1">
      <w:pPr>
        <w:spacing w:after="0" w:line="240" w:lineRule="auto"/>
        <w:rPr>
          <w:rFonts w:ascii="Times New Roman" w:hAnsi="Times New Roman"/>
          <w:sz w:val="24"/>
          <w:szCs w:val="24"/>
        </w:rPr>
      </w:pPr>
      <w:r w:rsidRPr="00F66CAA">
        <w:rPr>
          <w:rFonts w:ascii="Times New Roman" w:hAnsi="Times New Roman"/>
          <w:sz w:val="24"/>
          <w:szCs w:val="24"/>
        </w:rPr>
        <w:lastRenderedPageBreak/>
        <w:t>Table 1</w:t>
      </w:r>
      <w:r>
        <w:rPr>
          <w:rFonts w:ascii="Times New Roman" w:hAnsi="Times New Roman"/>
          <w:sz w:val="24"/>
          <w:szCs w:val="24"/>
        </w:rPr>
        <w:t>0</w:t>
      </w:r>
      <w:r w:rsidRPr="00F66CAA">
        <w:rPr>
          <w:rFonts w:ascii="Times New Roman" w:hAnsi="Times New Roman"/>
          <w:sz w:val="24"/>
          <w:szCs w:val="24"/>
        </w:rPr>
        <w:t xml:space="preserve">. Stratum-specific results for PPIs </w:t>
      </w:r>
      <w:r w:rsidR="00BB3F9C">
        <w:rPr>
          <w:rFonts w:ascii="Times New Roman" w:hAnsi="Times New Roman"/>
          <w:sz w:val="24"/>
          <w:szCs w:val="24"/>
        </w:rPr>
        <w:t xml:space="preserve">and H2RAs </w:t>
      </w:r>
      <w:r w:rsidRPr="00F66CAA">
        <w:rPr>
          <w:rFonts w:ascii="Times New Roman" w:hAnsi="Times New Roman"/>
          <w:sz w:val="24"/>
          <w:szCs w:val="24"/>
        </w:rPr>
        <w:t>and the risk of HCAP</w:t>
      </w:r>
      <w:r>
        <w:rPr>
          <w:rFonts w:ascii="Times New Roman" w:hAnsi="Times New Roman"/>
          <w:sz w:val="24"/>
          <w:szCs w:val="24"/>
        </w:rPr>
        <w:t xml:space="preserve">, excluding </w:t>
      </w:r>
      <w:r w:rsidR="00BB3F9C">
        <w:rPr>
          <w:rFonts w:ascii="Times New Roman" w:hAnsi="Times New Roman"/>
          <w:sz w:val="24"/>
          <w:szCs w:val="24"/>
        </w:rPr>
        <w:t>those with a PPI, H2RA, or NSAID in the previous year</w:t>
      </w:r>
      <w:r>
        <w:rPr>
          <w:rFonts w:ascii="Times New Roman" w:hAnsi="Times New Roman"/>
          <w:sz w:val="24"/>
          <w:szCs w:val="24"/>
        </w:rPr>
        <w:t>, and allowing multiple observations per patient</w:t>
      </w:r>
      <w:r w:rsidRPr="00F66CAA">
        <w:rPr>
          <w:rFonts w:ascii="Times New Roman" w:hAnsi="Times New Roman"/>
          <w:sz w:val="24"/>
          <w:szCs w:val="24"/>
        </w:rPr>
        <w:t>.</w:t>
      </w:r>
    </w:p>
    <w:p w:rsidR="00C858B1" w:rsidRPr="00F66CAA" w:rsidRDefault="00C858B1" w:rsidP="00C858B1">
      <w:pPr>
        <w:spacing w:after="0" w:line="240" w:lineRule="auto"/>
        <w:rPr>
          <w:rFonts w:ascii="Times New Roman" w:hAnsi="Times New Roman"/>
          <w:sz w:val="24"/>
          <w:szCs w:val="24"/>
        </w:rPr>
      </w:pPr>
    </w:p>
    <w:tbl>
      <w:tblPr>
        <w:tblW w:w="111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61"/>
        <w:gridCol w:w="1085"/>
        <w:gridCol w:w="996"/>
        <w:gridCol w:w="924"/>
        <w:gridCol w:w="1353"/>
        <w:gridCol w:w="960"/>
        <w:gridCol w:w="960"/>
        <w:gridCol w:w="960"/>
        <w:gridCol w:w="960"/>
        <w:gridCol w:w="960"/>
      </w:tblGrid>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1"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085"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4233" w:type="dxa"/>
            <w:gridSpan w:val="4"/>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PPI Analysis</w:t>
            </w:r>
          </w:p>
        </w:tc>
        <w:tc>
          <w:tcPr>
            <w:tcW w:w="3840" w:type="dxa"/>
            <w:gridSpan w:val="4"/>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H2RA Analysis</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1"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085"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920" w:type="dxa"/>
            <w:gridSpan w:val="2"/>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Exposed</w:t>
            </w:r>
          </w:p>
        </w:tc>
        <w:tc>
          <w:tcPr>
            <w:tcW w:w="2313" w:type="dxa"/>
            <w:gridSpan w:val="2"/>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Unexposed</w:t>
            </w:r>
          </w:p>
        </w:tc>
        <w:tc>
          <w:tcPr>
            <w:tcW w:w="1920" w:type="dxa"/>
            <w:gridSpan w:val="2"/>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Exposed</w:t>
            </w:r>
          </w:p>
        </w:tc>
        <w:tc>
          <w:tcPr>
            <w:tcW w:w="1920" w:type="dxa"/>
            <w:gridSpan w:val="2"/>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Unexposed</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PS Decile</w:t>
            </w:r>
          </w:p>
        </w:tc>
        <w:tc>
          <w:tcPr>
            <w:tcW w:w="961"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Female</w:t>
            </w:r>
          </w:p>
        </w:tc>
        <w:tc>
          <w:tcPr>
            <w:tcW w:w="1085"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AGE&lt;65</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6</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6</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lastRenderedPageBreak/>
              <w:t>6</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6</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0114C5" w:rsidRPr="00F66CAA" w:rsidTr="000114C5">
        <w:trPr>
          <w:trHeight w:val="315"/>
          <w:jc w:val="center"/>
        </w:trPr>
        <w:tc>
          <w:tcPr>
            <w:tcW w:w="1080"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0114C5" w:rsidRPr="00F66CAA" w:rsidRDefault="000114C5" w:rsidP="000114C5">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0114C5" w:rsidRPr="00F66CAA" w:rsidRDefault="000114C5" w:rsidP="000114C5">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bl>
    <w:p w:rsidR="000114C5" w:rsidRDefault="000114C5" w:rsidP="00245257">
      <w:pPr>
        <w:rPr>
          <w:rFonts w:ascii="Times New Roman" w:hAnsi="Times New Roman"/>
          <w:sz w:val="24"/>
          <w:szCs w:val="24"/>
        </w:rPr>
      </w:pPr>
      <w:r w:rsidRPr="000F1325">
        <w:rPr>
          <w:rFonts w:ascii="Times New Roman" w:hAnsi="Times New Roman"/>
          <w:sz w:val="24"/>
          <w:szCs w:val="24"/>
        </w:rPr>
        <w:t>Abbreviations: HCAP = Hospitalization for Community-acquired Pneumonia; PPI = Proton-Pump Inhibitor.</w:t>
      </w:r>
    </w:p>
    <w:p w:rsidR="000114C5" w:rsidRDefault="000114C5">
      <w:pPr>
        <w:spacing w:after="0" w:line="240" w:lineRule="auto"/>
        <w:rPr>
          <w:rFonts w:ascii="Times New Roman" w:hAnsi="Times New Roman"/>
          <w:sz w:val="24"/>
          <w:szCs w:val="24"/>
        </w:rPr>
      </w:pPr>
      <w:r>
        <w:rPr>
          <w:rFonts w:ascii="Times New Roman" w:hAnsi="Times New Roman"/>
          <w:sz w:val="24"/>
          <w:szCs w:val="24"/>
        </w:rPr>
        <w:br w:type="page"/>
      </w:r>
    </w:p>
    <w:p w:rsidR="005C0487" w:rsidRDefault="00245257" w:rsidP="00C858B1">
      <w:pPr>
        <w:spacing w:after="0" w:line="240" w:lineRule="auto"/>
        <w:jc w:val="both"/>
        <w:rPr>
          <w:rFonts w:ascii="Times New Roman" w:hAnsi="Times New Roman"/>
          <w:sz w:val="24"/>
          <w:szCs w:val="24"/>
        </w:rPr>
      </w:pPr>
      <w:r w:rsidRPr="00F66CAA">
        <w:rPr>
          <w:rFonts w:ascii="Times New Roman" w:hAnsi="Times New Roman"/>
          <w:sz w:val="24"/>
          <w:szCs w:val="24"/>
        </w:rPr>
        <w:lastRenderedPageBreak/>
        <w:t xml:space="preserve">Table </w:t>
      </w:r>
      <w:r w:rsidR="0036689E" w:rsidRPr="00F66CAA">
        <w:rPr>
          <w:rFonts w:ascii="Times New Roman" w:hAnsi="Times New Roman"/>
          <w:sz w:val="24"/>
          <w:szCs w:val="24"/>
        </w:rPr>
        <w:t>1</w:t>
      </w:r>
      <w:r w:rsidR="000114C5">
        <w:rPr>
          <w:rFonts w:ascii="Times New Roman" w:hAnsi="Times New Roman"/>
          <w:sz w:val="24"/>
          <w:szCs w:val="24"/>
        </w:rPr>
        <w:t>1</w:t>
      </w:r>
      <w:r w:rsidRPr="00F66CAA">
        <w:rPr>
          <w:rFonts w:ascii="Times New Roman" w:hAnsi="Times New Roman"/>
          <w:sz w:val="24"/>
          <w:szCs w:val="24"/>
        </w:rPr>
        <w:t xml:space="preserve">. Stratum-specific results for PPIs </w:t>
      </w:r>
      <w:r w:rsidR="00BB3F9C">
        <w:rPr>
          <w:rFonts w:ascii="Times New Roman" w:hAnsi="Times New Roman"/>
          <w:sz w:val="24"/>
          <w:szCs w:val="24"/>
        </w:rPr>
        <w:t xml:space="preserve">and H2RAs </w:t>
      </w:r>
      <w:r w:rsidRPr="00F66CAA">
        <w:rPr>
          <w:rFonts w:ascii="Times New Roman" w:hAnsi="Times New Roman"/>
          <w:sz w:val="24"/>
          <w:szCs w:val="24"/>
        </w:rPr>
        <w:t>and the risk of HCAP</w:t>
      </w:r>
      <w:r w:rsidR="0036689E">
        <w:rPr>
          <w:rFonts w:ascii="Times New Roman" w:hAnsi="Times New Roman"/>
          <w:sz w:val="24"/>
          <w:szCs w:val="24"/>
        </w:rPr>
        <w:t>, excluding crossovers, and allowing multiple observations per patient</w:t>
      </w:r>
      <w:r w:rsidRPr="00F66CAA">
        <w:rPr>
          <w:rFonts w:ascii="Times New Roman" w:hAnsi="Times New Roman"/>
          <w:sz w:val="24"/>
          <w:szCs w:val="24"/>
        </w:rPr>
        <w:t>.</w:t>
      </w:r>
    </w:p>
    <w:p w:rsidR="00C858B1" w:rsidRPr="00F66CAA" w:rsidRDefault="00C858B1" w:rsidP="00C858B1">
      <w:pPr>
        <w:spacing w:after="0" w:line="240" w:lineRule="auto"/>
        <w:jc w:val="both"/>
        <w:rPr>
          <w:rFonts w:ascii="Times New Roman" w:hAnsi="Times New Roman"/>
          <w:sz w:val="24"/>
          <w:szCs w:val="24"/>
        </w:rPr>
      </w:pPr>
    </w:p>
    <w:tbl>
      <w:tblPr>
        <w:tblW w:w="111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61"/>
        <w:gridCol w:w="1085"/>
        <w:gridCol w:w="996"/>
        <w:gridCol w:w="924"/>
        <w:gridCol w:w="1353"/>
        <w:gridCol w:w="960"/>
        <w:gridCol w:w="960"/>
        <w:gridCol w:w="960"/>
        <w:gridCol w:w="960"/>
        <w:gridCol w:w="960"/>
      </w:tblGrid>
      <w:tr w:rsidR="000114C5" w:rsidRPr="00F66CAA" w:rsidTr="00001F71">
        <w:trPr>
          <w:trHeight w:val="315"/>
          <w:jc w:val="center"/>
        </w:trPr>
        <w:tc>
          <w:tcPr>
            <w:tcW w:w="1080" w:type="dxa"/>
            <w:shd w:val="clear" w:color="000000" w:fill="FFFFFF"/>
            <w:noWrap/>
            <w:vAlign w:val="bottom"/>
            <w:hideMark/>
          </w:tcPr>
          <w:p w:rsidR="000114C5" w:rsidRPr="00F66CAA" w:rsidRDefault="000114C5"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1" w:type="dxa"/>
            <w:shd w:val="clear" w:color="000000" w:fill="FFFFFF"/>
            <w:noWrap/>
            <w:vAlign w:val="bottom"/>
            <w:hideMark/>
          </w:tcPr>
          <w:p w:rsidR="000114C5" w:rsidRPr="00F66CAA" w:rsidRDefault="000114C5"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085" w:type="dxa"/>
            <w:shd w:val="clear" w:color="000000" w:fill="FFFFFF"/>
            <w:noWrap/>
            <w:vAlign w:val="bottom"/>
            <w:hideMark/>
          </w:tcPr>
          <w:p w:rsidR="000114C5" w:rsidRPr="00F66CAA" w:rsidRDefault="000114C5"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4233" w:type="dxa"/>
            <w:gridSpan w:val="4"/>
            <w:shd w:val="clear" w:color="000000" w:fill="FFFFFF"/>
            <w:noWrap/>
            <w:vAlign w:val="bottom"/>
            <w:hideMark/>
          </w:tcPr>
          <w:p w:rsidR="000114C5" w:rsidRPr="00F66CAA" w:rsidRDefault="000114C5" w:rsidP="00F66CA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PPI Analysis</w:t>
            </w:r>
          </w:p>
        </w:tc>
        <w:tc>
          <w:tcPr>
            <w:tcW w:w="3840" w:type="dxa"/>
            <w:gridSpan w:val="4"/>
            <w:shd w:val="clear" w:color="000000" w:fill="FFFFFF"/>
            <w:noWrap/>
            <w:vAlign w:val="bottom"/>
            <w:hideMark/>
          </w:tcPr>
          <w:p w:rsidR="000114C5" w:rsidRPr="00F66CAA" w:rsidRDefault="000114C5" w:rsidP="00F66CA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H2RA Analysis</w:t>
            </w:r>
          </w:p>
        </w:tc>
      </w:tr>
      <w:tr w:rsidR="000114C5" w:rsidRPr="00F66CAA" w:rsidTr="00001F71">
        <w:trPr>
          <w:trHeight w:val="315"/>
          <w:jc w:val="center"/>
        </w:trPr>
        <w:tc>
          <w:tcPr>
            <w:tcW w:w="1080" w:type="dxa"/>
            <w:shd w:val="clear" w:color="000000" w:fill="FFFFFF"/>
            <w:noWrap/>
            <w:vAlign w:val="bottom"/>
            <w:hideMark/>
          </w:tcPr>
          <w:p w:rsidR="000114C5" w:rsidRPr="00F66CAA" w:rsidRDefault="000114C5"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1" w:type="dxa"/>
            <w:shd w:val="clear" w:color="000000" w:fill="FFFFFF"/>
            <w:noWrap/>
            <w:vAlign w:val="bottom"/>
            <w:hideMark/>
          </w:tcPr>
          <w:p w:rsidR="000114C5" w:rsidRPr="00F66CAA" w:rsidRDefault="000114C5"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085" w:type="dxa"/>
            <w:shd w:val="clear" w:color="000000" w:fill="FFFFFF"/>
            <w:noWrap/>
            <w:vAlign w:val="bottom"/>
            <w:hideMark/>
          </w:tcPr>
          <w:p w:rsidR="000114C5" w:rsidRPr="00F66CAA" w:rsidRDefault="000114C5"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920" w:type="dxa"/>
            <w:gridSpan w:val="2"/>
            <w:shd w:val="clear" w:color="000000" w:fill="FFFFFF"/>
            <w:noWrap/>
            <w:vAlign w:val="bottom"/>
            <w:hideMark/>
          </w:tcPr>
          <w:p w:rsidR="000114C5" w:rsidRPr="00F66CAA" w:rsidRDefault="000114C5" w:rsidP="00F66CA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Exposed</w:t>
            </w:r>
          </w:p>
        </w:tc>
        <w:tc>
          <w:tcPr>
            <w:tcW w:w="2313" w:type="dxa"/>
            <w:gridSpan w:val="2"/>
            <w:shd w:val="clear" w:color="000000" w:fill="FFFFFF"/>
            <w:noWrap/>
            <w:vAlign w:val="bottom"/>
            <w:hideMark/>
          </w:tcPr>
          <w:p w:rsidR="000114C5" w:rsidRPr="00F66CAA" w:rsidRDefault="000114C5"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Unexposed</w:t>
            </w:r>
          </w:p>
        </w:tc>
        <w:tc>
          <w:tcPr>
            <w:tcW w:w="1920" w:type="dxa"/>
            <w:gridSpan w:val="2"/>
            <w:shd w:val="clear" w:color="000000" w:fill="FFFFFF"/>
            <w:noWrap/>
            <w:vAlign w:val="bottom"/>
            <w:hideMark/>
          </w:tcPr>
          <w:p w:rsidR="000114C5" w:rsidRPr="00F66CAA" w:rsidRDefault="000114C5" w:rsidP="00F66CA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Exposed</w:t>
            </w:r>
          </w:p>
        </w:tc>
        <w:tc>
          <w:tcPr>
            <w:tcW w:w="1920" w:type="dxa"/>
            <w:gridSpan w:val="2"/>
            <w:shd w:val="clear" w:color="000000" w:fill="FFFFFF"/>
            <w:noWrap/>
            <w:vAlign w:val="bottom"/>
            <w:hideMark/>
          </w:tcPr>
          <w:p w:rsidR="000114C5" w:rsidRPr="00F66CAA" w:rsidRDefault="000114C5"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Unexposed</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PS Decile</w:t>
            </w:r>
          </w:p>
        </w:tc>
        <w:tc>
          <w:tcPr>
            <w:tcW w:w="961"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Female</w:t>
            </w:r>
          </w:p>
        </w:tc>
        <w:tc>
          <w:tcPr>
            <w:tcW w:w="1085"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AGE&lt;65</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Event-</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2</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3</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4</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5</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6</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6</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lastRenderedPageBreak/>
              <w:t>6</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6</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7</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8</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9</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r w:rsidR="00F66CAA" w:rsidRPr="00F66CAA" w:rsidTr="00001F71">
        <w:trPr>
          <w:trHeight w:val="315"/>
          <w:jc w:val="center"/>
        </w:trPr>
        <w:tc>
          <w:tcPr>
            <w:tcW w:w="1080"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10</w:t>
            </w:r>
          </w:p>
        </w:tc>
        <w:tc>
          <w:tcPr>
            <w:tcW w:w="961"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1085" w:type="dxa"/>
            <w:shd w:val="clear" w:color="000000" w:fill="FFFFFF"/>
            <w:noWrap/>
            <w:vAlign w:val="bottom"/>
            <w:hideMark/>
          </w:tcPr>
          <w:p w:rsidR="00F66CAA" w:rsidRPr="00F66CAA" w:rsidRDefault="00F66CAA" w:rsidP="00F66CAA">
            <w:pPr>
              <w:spacing w:after="0" w:line="240" w:lineRule="auto"/>
              <w:jc w:val="center"/>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0</w:t>
            </w:r>
          </w:p>
        </w:tc>
        <w:tc>
          <w:tcPr>
            <w:tcW w:w="996"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24"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1353"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c>
          <w:tcPr>
            <w:tcW w:w="960" w:type="dxa"/>
            <w:shd w:val="clear" w:color="000000" w:fill="FFFFFF"/>
            <w:noWrap/>
            <w:vAlign w:val="bottom"/>
            <w:hideMark/>
          </w:tcPr>
          <w:p w:rsidR="00F66CAA" w:rsidRPr="00F66CAA" w:rsidRDefault="00F66CAA" w:rsidP="00F66CAA">
            <w:pPr>
              <w:spacing w:after="0" w:line="240" w:lineRule="auto"/>
              <w:rPr>
                <w:rFonts w:ascii="Times New Roman" w:eastAsia="Times New Roman" w:hAnsi="Times New Roman"/>
                <w:color w:val="000000"/>
                <w:sz w:val="24"/>
                <w:szCs w:val="24"/>
                <w:lang w:val="en-US"/>
              </w:rPr>
            </w:pPr>
            <w:r w:rsidRPr="00F66CAA">
              <w:rPr>
                <w:rFonts w:ascii="Times New Roman" w:eastAsia="Times New Roman" w:hAnsi="Times New Roman"/>
                <w:color w:val="000000"/>
                <w:sz w:val="24"/>
                <w:szCs w:val="24"/>
                <w:lang w:val="en-US"/>
              </w:rPr>
              <w:t> </w:t>
            </w:r>
          </w:p>
        </w:tc>
      </w:tr>
    </w:tbl>
    <w:p w:rsidR="00F66CAA" w:rsidRDefault="00F66CAA" w:rsidP="00245257">
      <w:pPr>
        <w:rPr>
          <w:rFonts w:ascii="Times New Roman" w:hAnsi="Times New Roman"/>
          <w:sz w:val="24"/>
          <w:szCs w:val="24"/>
        </w:rPr>
      </w:pPr>
      <w:r w:rsidRPr="000F1325">
        <w:rPr>
          <w:rFonts w:ascii="Times New Roman" w:hAnsi="Times New Roman"/>
          <w:sz w:val="24"/>
          <w:szCs w:val="24"/>
        </w:rPr>
        <w:t>Abbreviations: HCAP = Hospitalization for Community-acquired Pneumonia; PPI = Proton-Pump Inhibitor.</w:t>
      </w:r>
    </w:p>
    <w:p w:rsidR="00F66CAA" w:rsidRDefault="00F66CAA" w:rsidP="00F66CAA">
      <w:pPr>
        <w:rPr>
          <w:rFonts w:ascii="Times New Roman" w:hAnsi="Times New Roman"/>
          <w:sz w:val="24"/>
          <w:szCs w:val="24"/>
        </w:rPr>
      </w:pPr>
    </w:p>
    <w:p w:rsidR="00F66CAA" w:rsidRDefault="00F66CAA" w:rsidP="00F66CAA">
      <w:pPr>
        <w:rPr>
          <w:rFonts w:ascii="Times New Roman" w:hAnsi="Times New Roman"/>
          <w:sz w:val="24"/>
          <w:szCs w:val="24"/>
        </w:rPr>
      </w:pPr>
    </w:p>
    <w:p w:rsidR="00245257" w:rsidRPr="000F1325" w:rsidRDefault="00245257" w:rsidP="00245257">
      <w:pPr>
        <w:pStyle w:val="BodyText"/>
        <w:spacing w:before="0" w:after="0"/>
        <w:rPr>
          <w:smallCaps/>
          <w:u w:val="single"/>
        </w:rPr>
      </w:pPr>
    </w:p>
    <w:p w:rsidR="00245257" w:rsidRPr="000F1325" w:rsidRDefault="00245257" w:rsidP="00A5240C">
      <w:pPr>
        <w:pStyle w:val="BodyText"/>
        <w:spacing w:before="0" w:after="0"/>
        <w:rPr>
          <w:b/>
        </w:rPr>
        <w:sectPr w:rsidR="00245257" w:rsidRPr="000F1325" w:rsidSect="00245257">
          <w:pgSz w:w="15840" w:h="12240" w:orient="landscape"/>
          <w:pgMar w:top="1440" w:right="1440" w:bottom="1440" w:left="1440" w:header="709" w:footer="709" w:gutter="0"/>
          <w:cols w:space="708"/>
          <w:docGrid w:linePitch="360"/>
        </w:sectPr>
      </w:pPr>
    </w:p>
    <w:p w:rsidR="0080306E" w:rsidRPr="000F1325" w:rsidRDefault="0080306E" w:rsidP="0080306E">
      <w:pPr>
        <w:pStyle w:val="Heading1"/>
        <w:numPr>
          <w:ilvl w:val="0"/>
          <w:numId w:val="0"/>
        </w:numPr>
        <w:spacing w:before="0"/>
        <w:jc w:val="both"/>
        <w:rPr>
          <w:rFonts w:ascii="Times" w:hAnsi="Times"/>
          <w:color w:val="auto"/>
          <w:sz w:val="24"/>
          <w:szCs w:val="24"/>
        </w:rPr>
      </w:pPr>
      <w:bookmarkStart w:id="24" w:name="_Toc312005972"/>
      <w:r w:rsidRPr="000F1325">
        <w:rPr>
          <w:rFonts w:ascii="Times" w:hAnsi="Times"/>
          <w:color w:val="auto"/>
          <w:sz w:val="24"/>
          <w:szCs w:val="24"/>
        </w:rPr>
        <w:lastRenderedPageBreak/>
        <w:t>APPENDIX I – DATABASE-SPECIFIC PROTOCOL DEVIATIONS</w:t>
      </w:r>
      <w:bookmarkEnd w:id="24"/>
    </w:p>
    <w:p w:rsidR="0080306E" w:rsidRPr="000F1325" w:rsidRDefault="0080306E" w:rsidP="0080306E">
      <w:pPr>
        <w:spacing w:after="0" w:line="240" w:lineRule="auto"/>
        <w:jc w:val="both"/>
        <w:rPr>
          <w:rFonts w:ascii="Times" w:hAnsi="Times"/>
          <w:b/>
          <w:bCs/>
          <w:sz w:val="24"/>
          <w:szCs w:val="24"/>
        </w:rPr>
      </w:pPr>
    </w:p>
    <w:p w:rsidR="0080306E" w:rsidRPr="000F1325" w:rsidRDefault="0080306E" w:rsidP="0080306E">
      <w:pPr>
        <w:spacing w:after="0" w:line="240" w:lineRule="auto"/>
        <w:jc w:val="both"/>
        <w:rPr>
          <w:rFonts w:ascii="Times" w:hAnsi="Times"/>
          <w:bCs/>
          <w:sz w:val="24"/>
          <w:szCs w:val="24"/>
        </w:rPr>
      </w:pPr>
      <w:r w:rsidRPr="000F1325">
        <w:rPr>
          <w:rFonts w:ascii="Times" w:hAnsi="Times"/>
          <w:bCs/>
          <w:sz w:val="24"/>
          <w:szCs w:val="24"/>
        </w:rPr>
        <w:t>To be drafted after consultation with ad-hoc project team.</w:t>
      </w:r>
    </w:p>
    <w:p w:rsidR="00800480" w:rsidRPr="000F1325" w:rsidRDefault="00800480" w:rsidP="00AB7C3D">
      <w:pPr>
        <w:pStyle w:val="BodyText"/>
        <w:spacing w:before="0" w:after="0"/>
        <w:ind w:hanging="567"/>
        <w:rPr>
          <w:rFonts w:ascii="Cambria" w:eastAsia="Calibri" w:hAnsi="Cambria"/>
          <w:b/>
          <w:i/>
          <w:szCs w:val="24"/>
          <w:lang w:val="en-CA"/>
        </w:rPr>
      </w:pPr>
    </w:p>
    <w:p w:rsidR="00AA3D79" w:rsidRPr="000F1325" w:rsidRDefault="00AA3D79" w:rsidP="00A5240C">
      <w:pPr>
        <w:pStyle w:val="BodyText"/>
        <w:spacing w:before="0" w:after="0"/>
        <w:rPr>
          <w:rFonts w:ascii="Cambria" w:hAnsi="Cambria"/>
          <w:szCs w:val="24"/>
        </w:rPr>
      </w:pPr>
    </w:p>
    <w:p w:rsidR="00340412" w:rsidRPr="000F1325" w:rsidRDefault="00340412">
      <w:pPr>
        <w:spacing w:after="0" w:line="240" w:lineRule="auto"/>
        <w:rPr>
          <w:rFonts w:ascii="Times" w:eastAsia="Times New Roman" w:hAnsi="Times"/>
          <w:b/>
          <w:bCs/>
          <w:sz w:val="24"/>
          <w:szCs w:val="24"/>
        </w:rPr>
      </w:pPr>
      <w:r w:rsidRPr="000F1325">
        <w:rPr>
          <w:rFonts w:ascii="Times" w:hAnsi="Times"/>
          <w:sz w:val="24"/>
          <w:szCs w:val="24"/>
        </w:rPr>
        <w:br w:type="page"/>
      </w:r>
    </w:p>
    <w:p w:rsidR="0080306E" w:rsidRPr="000F1325" w:rsidRDefault="0080306E" w:rsidP="0080306E">
      <w:pPr>
        <w:pStyle w:val="Heading1"/>
        <w:numPr>
          <w:ilvl w:val="0"/>
          <w:numId w:val="0"/>
        </w:numPr>
        <w:spacing w:before="0"/>
        <w:jc w:val="both"/>
        <w:rPr>
          <w:rFonts w:ascii="Times" w:hAnsi="Times"/>
          <w:color w:val="auto"/>
          <w:sz w:val="24"/>
          <w:szCs w:val="24"/>
        </w:rPr>
      </w:pPr>
      <w:bookmarkStart w:id="25" w:name="_Toc312005973"/>
      <w:r w:rsidRPr="000F1325">
        <w:rPr>
          <w:rFonts w:ascii="Times" w:hAnsi="Times"/>
          <w:color w:val="auto"/>
          <w:sz w:val="24"/>
          <w:szCs w:val="24"/>
        </w:rPr>
        <w:lastRenderedPageBreak/>
        <w:t>APPENDIX II – PROTOCOL AMENDMENTS</w:t>
      </w:r>
      <w:bookmarkEnd w:id="25"/>
    </w:p>
    <w:p w:rsidR="0080306E" w:rsidRDefault="0080306E" w:rsidP="0080306E">
      <w:pPr>
        <w:pStyle w:val="Heading1"/>
        <w:numPr>
          <w:ilvl w:val="0"/>
          <w:numId w:val="0"/>
        </w:numPr>
        <w:spacing w:before="0"/>
        <w:jc w:val="both"/>
        <w:rPr>
          <w:rFonts w:ascii="Times" w:hAnsi="Times"/>
          <w:color w:val="auto"/>
          <w:sz w:val="24"/>
          <w:szCs w:val="24"/>
          <w:lang w:val="en-US"/>
        </w:rPr>
      </w:pPr>
    </w:p>
    <w:p w:rsidR="00547591" w:rsidRDefault="00547591" w:rsidP="00C9283A">
      <w:pPr>
        <w:spacing w:after="0" w:line="240" w:lineRule="auto"/>
        <w:jc w:val="both"/>
        <w:rPr>
          <w:rFonts w:ascii="Times New Roman" w:hAnsi="Times New Roman"/>
          <w:sz w:val="24"/>
          <w:szCs w:val="24"/>
          <w:lang w:val="en-US"/>
        </w:rPr>
      </w:pPr>
      <w:r w:rsidRPr="00C9283A">
        <w:rPr>
          <w:rFonts w:ascii="Times New Roman" w:hAnsi="Times New Roman"/>
          <w:sz w:val="24"/>
          <w:szCs w:val="24"/>
          <w:u w:val="single"/>
          <w:lang w:val="en-US"/>
        </w:rPr>
        <w:t>Note</w:t>
      </w:r>
      <w:r w:rsidRPr="00C9283A">
        <w:rPr>
          <w:rFonts w:ascii="Times New Roman" w:hAnsi="Times New Roman"/>
          <w:sz w:val="24"/>
          <w:szCs w:val="24"/>
          <w:lang w:val="en-US"/>
        </w:rPr>
        <w:t xml:space="preserve">: </w:t>
      </w:r>
      <w:r w:rsidR="001E1164">
        <w:rPr>
          <w:rFonts w:ascii="Times New Roman" w:hAnsi="Times New Roman"/>
          <w:sz w:val="24"/>
          <w:szCs w:val="24"/>
          <w:lang w:val="en-US"/>
        </w:rPr>
        <w:t>All s</w:t>
      </w:r>
      <w:r w:rsidR="005013BF">
        <w:rPr>
          <w:rFonts w:ascii="Times New Roman" w:hAnsi="Times New Roman"/>
          <w:sz w:val="24"/>
          <w:szCs w:val="24"/>
          <w:lang w:val="en-US"/>
        </w:rPr>
        <w:t xml:space="preserve">ubsequent </w:t>
      </w:r>
      <w:r w:rsidR="001E1164">
        <w:rPr>
          <w:rFonts w:ascii="Times New Roman" w:hAnsi="Times New Roman"/>
          <w:sz w:val="24"/>
          <w:szCs w:val="24"/>
          <w:lang w:val="en-US"/>
        </w:rPr>
        <w:t xml:space="preserve">changes to the protocol will be made as </w:t>
      </w:r>
      <w:r w:rsidR="005013BF">
        <w:rPr>
          <w:rFonts w:ascii="Times New Roman" w:hAnsi="Times New Roman"/>
          <w:sz w:val="24"/>
          <w:szCs w:val="24"/>
          <w:lang w:val="en-US"/>
        </w:rPr>
        <w:t>amendments listed here.</w:t>
      </w:r>
    </w:p>
    <w:p w:rsidR="00547591" w:rsidRDefault="00547591" w:rsidP="00C9283A">
      <w:pPr>
        <w:spacing w:after="0" w:line="240" w:lineRule="auto"/>
        <w:jc w:val="both"/>
        <w:rPr>
          <w:rFonts w:ascii="Times New Roman" w:hAnsi="Times New Roman"/>
          <w:sz w:val="24"/>
          <w:szCs w:val="24"/>
          <w:lang w:val="en-US"/>
        </w:rPr>
      </w:pPr>
    </w:p>
    <w:p w:rsidR="00A67DB5" w:rsidRDefault="00A67DB5" w:rsidP="00A67DB5">
      <w:pPr>
        <w:pStyle w:val="ListParagraph"/>
        <w:numPr>
          <w:ilvl w:val="0"/>
          <w:numId w:val="33"/>
        </w:numPr>
        <w:spacing w:after="0" w:line="240" w:lineRule="auto"/>
        <w:ind w:left="567" w:hanging="567"/>
        <w:jc w:val="both"/>
        <w:rPr>
          <w:rFonts w:ascii="Times" w:hAnsi="Times"/>
          <w:sz w:val="24"/>
          <w:szCs w:val="24"/>
          <w:lang w:val="en-US"/>
        </w:rPr>
      </w:pPr>
      <w:r w:rsidRPr="00A67DB5">
        <w:rPr>
          <w:rFonts w:ascii="Times" w:hAnsi="Times"/>
          <w:sz w:val="24"/>
          <w:szCs w:val="24"/>
          <w:lang w:val="en-US"/>
        </w:rPr>
        <w:t>Table 4</w:t>
      </w:r>
      <w:r>
        <w:rPr>
          <w:rFonts w:ascii="Times" w:hAnsi="Times"/>
          <w:sz w:val="24"/>
          <w:szCs w:val="24"/>
          <w:lang w:val="en-US"/>
        </w:rPr>
        <w:t xml:space="preserve"> should state that diabetes is defined by prescription claims data rather than </w:t>
      </w:r>
      <w:r w:rsidRPr="00A67DB5">
        <w:rPr>
          <w:rFonts w:ascii="Times" w:hAnsi="Times"/>
          <w:sz w:val="24"/>
          <w:szCs w:val="24"/>
          <w:lang w:val="en-US"/>
        </w:rPr>
        <w:t>discharge abstract record or physician fee-for-service claims</w:t>
      </w:r>
      <w:r>
        <w:rPr>
          <w:rFonts w:ascii="Times" w:hAnsi="Times"/>
          <w:sz w:val="24"/>
          <w:szCs w:val="24"/>
          <w:lang w:val="en-US"/>
        </w:rPr>
        <w:t>.</w:t>
      </w:r>
    </w:p>
    <w:p w:rsidR="00340412" w:rsidRPr="000F1325" w:rsidRDefault="00340412">
      <w:pPr>
        <w:spacing w:after="0" w:line="240" w:lineRule="auto"/>
        <w:rPr>
          <w:rFonts w:ascii="Times" w:eastAsia="Times New Roman" w:hAnsi="Times"/>
          <w:b/>
          <w:bCs/>
          <w:sz w:val="24"/>
          <w:szCs w:val="24"/>
          <w:lang w:val="en-US"/>
        </w:rPr>
      </w:pPr>
      <w:r w:rsidRPr="000F1325">
        <w:rPr>
          <w:rFonts w:ascii="Times" w:hAnsi="Times"/>
          <w:sz w:val="24"/>
          <w:szCs w:val="24"/>
          <w:lang w:val="en-US"/>
        </w:rPr>
        <w:br w:type="page"/>
      </w:r>
    </w:p>
    <w:p w:rsidR="0080306E" w:rsidRPr="000F1325" w:rsidRDefault="0080306E" w:rsidP="0080306E">
      <w:pPr>
        <w:pStyle w:val="Heading1"/>
        <w:numPr>
          <w:ilvl w:val="0"/>
          <w:numId w:val="0"/>
        </w:numPr>
        <w:spacing w:before="0"/>
        <w:jc w:val="both"/>
        <w:rPr>
          <w:rFonts w:ascii="Times" w:hAnsi="Times"/>
          <w:color w:val="auto"/>
          <w:sz w:val="24"/>
          <w:szCs w:val="24"/>
          <w:lang w:val="en-US"/>
        </w:rPr>
      </w:pPr>
      <w:bookmarkStart w:id="26" w:name="_Toc312005974"/>
      <w:r w:rsidRPr="000F1325">
        <w:rPr>
          <w:rFonts w:ascii="Times" w:hAnsi="Times"/>
          <w:color w:val="auto"/>
          <w:sz w:val="24"/>
          <w:szCs w:val="24"/>
          <w:lang w:val="en-US"/>
        </w:rPr>
        <w:lastRenderedPageBreak/>
        <w:t>APPENDIX I</w:t>
      </w:r>
      <w:r w:rsidR="00340412" w:rsidRPr="000F1325">
        <w:rPr>
          <w:rFonts w:ascii="Times" w:hAnsi="Times"/>
          <w:color w:val="auto"/>
          <w:sz w:val="24"/>
          <w:szCs w:val="24"/>
          <w:lang w:val="en-US"/>
        </w:rPr>
        <w:t>II</w:t>
      </w:r>
      <w:r w:rsidRPr="000F1325">
        <w:rPr>
          <w:rFonts w:ascii="Times" w:hAnsi="Times"/>
          <w:color w:val="auto"/>
          <w:sz w:val="24"/>
          <w:szCs w:val="24"/>
          <w:lang w:val="en-US"/>
        </w:rPr>
        <w:t xml:space="preserve"> – </w:t>
      </w:r>
      <w:r w:rsidRPr="000F1325">
        <w:rPr>
          <w:rFonts w:ascii="Times" w:hAnsi="Times"/>
          <w:color w:val="auto"/>
          <w:sz w:val="24"/>
          <w:szCs w:val="24"/>
        </w:rPr>
        <w:t>PROTOCOL</w:t>
      </w:r>
      <w:r w:rsidRPr="000F1325">
        <w:rPr>
          <w:rFonts w:ascii="Times" w:hAnsi="Times"/>
          <w:color w:val="auto"/>
          <w:sz w:val="24"/>
          <w:szCs w:val="24"/>
          <w:lang w:val="en-US"/>
        </w:rPr>
        <w:t xml:space="preserve"> </w:t>
      </w:r>
      <w:r w:rsidRPr="000F1325">
        <w:rPr>
          <w:rFonts w:ascii="Times" w:hAnsi="Times"/>
          <w:color w:val="auto"/>
          <w:sz w:val="24"/>
          <w:szCs w:val="24"/>
        </w:rPr>
        <w:t>CLARIFICATIONS</w:t>
      </w:r>
      <w:bookmarkEnd w:id="26"/>
    </w:p>
    <w:p w:rsidR="0080306E" w:rsidRPr="000F1325" w:rsidRDefault="0080306E" w:rsidP="0080306E">
      <w:pPr>
        <w:spacing w:after="0" w:line="240" w:lineRule="auto"/>
        <w:rPr>
          <w:rFonts w:ascii="Times" w:hAnsi="Times"/>
          <w:b/>
          <w:bCs/>
          <w:sz w:val="24"/>
          <w:szCs w:val="24"/>
        </w:rPr>
      </w:pPr>
    </w:p>
    <w:p w:rsidR="0080306E" w:rsidRDefault="00340412" w:rsidP="005966C4">
      <w:pPr>
        <w:pStyle w:val="ListParagraph"/>
        <w:numPr>
          <w:ilvl w:val="0"/>
          <w:numId w:val="27"/>
        </w:numPr>
        <w:spacing w:after="0" w:line="240" w:lineRule="auto"/>
        <w:jc w:val="both"/>
        <w:rPr>
          <w:rFonts w:ascii="Times" w:hAnsi="Times"/>
          <w:bCs/>
          <w:sz w:val="24"/>
          <w:szCs w:val="24"/>
        </w:rPr>
      </w:pPr>
      <w:r w:rsidRPr="000F1325">
        <w:rPr>
          <w:rFonts w:ascii="Times" w:hAnsi="Times"/>
          <w:bCs/>
          <w:sz w:val="24"/>
          <w:szCs w:val="24"/>
        </w:rPr>
        <w:t xml:space="preserve">Since the completion of the scientific protocol, the minimum duration of database time, and duration of </w:t>
      </w:r>
      <w:r w:rsidR="00B80FED" w:rsidRPr="000F1325">
        <w:rPr>
          <w:rFonts w:ascii="Times" w:hAnsi="Times"/>
          <w:bCs/>
          <w:sz w:val="24"/>
          <w:szCs w:val="24"/>
        </w:rPr>
        <w:t xml:space="preserve">assessment of </w:t>
      </w:r>
      <w:r w:rsidRPr="000F1325">
        <w:rPr>
          <w:rFonts w:ascii="Times" w:hAnsi="Times"/>
          <w:bCs/>
          <w:sz w:val="24"/>
          <w:szCs w:val="24"/>
        </w:rPr>
        <w:t xml:space="preserve">previous PPI, NSAID, and </w:t>
      </w:r>
      <w:r w:rsidR="00B80FED" w:rsidRPr="000F1325">
        <w:rPr>
          <w:rFonts w:ascii="Times" w:hAnsi="Times"/>
          <w:bCs/>
          <w:sz w:val="24"/>
          <w:szCs w:val="24"/>
        </w:rPr>
        <w:t>HCAP was reduced from 730 days to 365 days.  Consequently, duration of covariate assessment was also reduced to 365 days prior to cohort entry.</w:t>
      </w:r>
      <w:r w:rsidR="00C858B1">
        <w:rPr>
          <w:rFonts w:ascii="Times" w:hAnsi="Times"/>
          <w:bCs/>
          <w:sz w:val="24"/>
          <w:szCs w:val="24"/>
        </w:rPr>
        <w:t xml:space="preserve">  There have also been changes made to the secondary objectives and the analytical plan.</w:t>
      </w:r>
    </w:p>
    <w:p w:rsidR="00064F00" w:rsidRDefault="00064F00" w:rsidP="00C9283A">
      <w:pPr>
        <w:pStyle w:val="ListParagraph"/>
        <w:spacing w:after="0" w:line="240" w:lineRule="auto"/>
        <w:jc w:val="both"/>
        <w:rPr>
          <w:rFonts w:ascii="Times" w:hAnsi="Times"/>
          <w:bCs/>
          <w:sz w:val="24"/>
          <w:szCs w:val="24"/>
        </w:rPr>
      </w:pPr>
    </w:p>
    <w:p w:rsidR="00916BA0" w:rsidRDefault="009F0279" w:rsidP="005966C4">
      <w:pPr>
        <w:pStyle w:val="ListParagraph"/>
        <w:numPr>
          <w:ilvl w:val="0"/>
          <w:numId w:val="27"/>
        </w:numPr>
        <w:spacing w:after="0" w:line="240" w:lineRule="auto"/>
        <w:jc w:val="both"/>
        <w:rPr>
          <w:rFonts w:ascii="Times" w:hAnsi="Times"/>
          <w:bCs/>
          <w:sz w:val="24"/>
          <w:szCs w:val="24"/>
        </w:rPr>
      </w:pPr>
      <w:r w:rsidRPr="00C9283A">
        <w:rPr>
          <w:rFonts w:ascii="Times" w:hAnsi="Times"/>
          <w:bCs/>
          <w:sz w:val="24"/>
          <w:szCs w:val="24"/>
          <w:u w:val="single"/>
        </w:rPr>
        <w:t>Question:</w:t>
      </w:r>
      <w:r>
        <w:rPr>
          <w:rFonts w:ascii="Times" w:hAnsi="Times"/>
          <w:bCs/>
          <w:sz w:val="24"/>
          <w:szCs w:val="24"/>
        </w:rPr>
        <w:t xml:space="preserve"> </w:t>
      </w:r>
      <w:r w:rsidR="00916BA0">
        <w:rPr>
          <w:rFonts w:ascii="Times" w:hAnsi="Times"/>
          <w:bCs/>
          <w:sz w:val="24"/>
          <w:szCs w:val="24"/>
        </w:rPr>
        <w:t>Why is an intention-to-treat approach being used rather than a time-dependent analysis?</w:t>
      </w:r>
    </w:p>
    <w:p w:rsidR="00916BA0" w:rsidRPr="00C9283A" w:rsidRDefault="00916BA0" w:rsidP="00C9283A">
      <w:pPr>
        <w:pStyle w:val="ListParagraph"/>
        <w:rPr>
          <w:rFonts w:ascii="Times" w:hAnsi="Times"/>
          <w:bCs/>
          <w:sz w:val="24"/>
          <w:szCs w:val="24"/>
        </w:rPr>
      </w:pPr>
    </w:p>
    <w:p w:rsidR="00916BA0" w:rsidRDefault="009F0279" w:rsidP="00C9283A">
      <w:pPr>
        <w:pStyle w:val="ListParagraph"/>
        <w:spacing w:after="0" w:line="240" w:lineRule="auto"/>
        <w:jc w:val="both"/>
        <w:rPr>
          <w:rFonts w:ascii="Times" w:hAnsi="Times"/>
          <w:bCs/>
          <w:sz w:val="24"/>
          <w:szCs w:val="24"/>
        </w:rPr>
      </w:pPr>
      <w:r w:rsidRPr="00C9283A">
        <w:rPr>
          <w:rFonts w:ascii="Times" w:hAnsi="Times"/>
          <w:bCs/>
          <w:sz w:val="24"/>
          <w:szCs w:val="24"/>
          <w:u w:val="single"/>
        </w:rPr>
        <w:t>Answer:</w:t>
      </w:r>
      <w:r>
        <w:rPr>
          <w:rFonts w:ascii="Times" w:hAnsi="Times"/>
          <w:bCs/>
          <w:sz w:val="24"/>
          <w:szCs w:val="24"/>
        </w:rPr>
        <w:t xml:space="preserve"> </w:t>
      </w:r>
      <w:r w:rsidR="00916BA0">
        <w:rPr>
          <w:rFonts w:ascii="Times" w:hAnsi="Times"/>
          <w:bCs/>
          <w:sz w:val="24"/>
          <w:szCs w:val="24"/>
        </w:rPr>
        <w:t xml:space="preserve">The NSAID cohort approach is being used to avoid confounding by indication with GERD.  Modeling exposure using a time-dependent approach would re-introduce </w:t>
      </w:r>
      <w:r w:rsidR="00C869A2">
        <w:rPr>
          <w:rFonts w:ascii="Times" w:hAnsi="Times"/>
          <w:bCs/>
          <w:sz w:val="24"/>
          <w:szCs w:val="24"/>
        </w:rPr>
        <w:t>this</w:t>
      </w:r>
      <w:r w:rsidR="00916BA0">
        <w:rPr>
          <w:rFonts w:ascii="Times" w:hAnsi="Times"/>
          <w:bCs/>
          <w:sz w:val="24"/>
          <w:szCs w:val="24"/>
        </w:rPr>
        <w:t xml:space="preserve"> confounding by indication.  Rather than modeling exposure as a time-dependent variable, crossovers are excluded in sensitivity analyses to examine the impact of exposure misclassification on treatment effects.  </w:t>
      </w:r>
    </w:p>
    <w:p w:rsidR="00916BA0" w:rsidRPr="00C9283A" w:rsidRDefault="00916BA0" w:rsidP="00C9283A">
      <w:pPr>
        <w:pStyle w:val="ListParagraph"/>
        <w:rPr>
          <w:rFonts w:ascii="Times" w:hAnsi="Times"/>
          <w:bCs/>
          <w:sz w:val="24"/>
          <w:szCs w:val="24"/>
        </w:rPr>
      </w:pPr>
    </w:p>
    <w:p w:rsidR="000164CB" w:rsidRDefault="009F0279" w:rsidP="005966C4">
      <w:pPr>
        <w:pStyle w:val="ListParagraph"/>
        <w:numPr>
          <w:ilvl w:val="0"/>
          <w:numId w:val="27"/>
        </w:numPr>
        <w:spacing w:after="0" w:line="240" w:lineRule="auto"/>
        <w:jc w:val="both"/>
        <w:rPr>
          <w:rFonts w:ascii="Times" w:hAnsi="Times"/>
          <w:bCs/>
          <w:sz w:val="24"/>
          <w:szCs w:val="24"/>
        </w:rPr>
      </w:pPr>
      <w:r w:rsidRPr="00C9283A">
        <w:rPr>
          <w:rFonts w:ascii="Times" w:hAnsi="Times"/>
          <w:bCs/>
          <w:sz w:val="24"/>
          <w:szCs w:val="24"/>
          <w:u w:val="single"/>
        </w:rPr>
        <w:t>Question:</w:t>
      </w:r>
      <w:r>
        <w:rPr>
          <w:rFonts w:ascii="Times" w:hAnsi="Times"/>
          <w:bCs/>
          <w:sz w:val="24"/>
          <w:szCs w:val="24"/>
        </w:rPr>
        <w:t xml:space="preserve"> </w:t>
      </w:r>
      <w:r w:rsidR="000164CB">
        <w:rPr>
          <w:rFonts w:ascii="Times" w:hAnsi="Times"/>
          <w:bCs/>
          <w:sz w:val="24"/>
          <w:szCs w:val="24"/>
        </w:rPr>
        <w:t>If a patient receives two dispensations of 15 days each, are they eligible for cohort entry?</w:t>
      </w:r>
    </w:p>
    <w:p w:rsidR="00BF2DE0" w:rsidRDefault="00BF2DE0" w:rsidP="00C9283A">
      <w:pPr>
        <w:pStyle w:val="ListParagraph"/>
        <w:spacing w:after="0" w:line="240" w:lineRule="auto"/>
        <w:jc w:val="both"/>
        <w:rPr>
          <w:rFonts w:ascii="Times" w:hAnsi="Times"/>
          <w:bCs/>
          <w:sz w:val="24"/>
          <w:szCs w:val="24"/>
        </w:rPr>
      </w:pPr>
    </w:p>
    <w:p w:rsidR="000164CB" w:rsidRDefault="007F1B3D" w:rsidP="00C9283A">
      <w:pPr>
        <w:pStyle w:val="ListParagraph"/>
        <w:spacing w:after="0" w:line="240" w:lineRule="auto"/>
        <w:jc w:val="both"/>
        <w:rPr>
          <w:rFonts w:ascii="Times" w:hAnsi="Times"/>
          <w:bCs/>
          <w:sz w:val="24"/>
          <w:szCs w:val="24"/>
        </w:rPr>
      </w:pPr>
      <w:r w:rsidRPr="00671131">
        <w:rPr>
          <w:rFonts w:ascii="Times" w:hAnsi="Times"/>
          <w:bCs/>
          <w:sz w:val="24"/>
          <w:szCs w:val="24"/>
          <w:u w:val="single"/>
        </w:rPr>
        <w:t>Answer:</w:t>
      </w:r>
      <w:r w:rsidRPr="00C9283A">
        <w:rPr>
          <w:rFonts w:ascii="Times" w:hAnsi="Times"/>
          <w:bCs/>
          <w:sz w:val="24"/>
          <w:szCs w:val="24"/>
        </w:rPr>
        <w:t xml:space="preserve"> </w:t>
      </w:r>
      <w:r w:rsidR="000164CB">
        <w:rPr>
          <w:rFonts w:ascii="Times" w:hAnsi="Times"/>
          <w:bCs/>
          <w:sz w:val="24"/>
          <w:szCs w:val="24"/>
        </w:rPr>
        <w:t xml:space="preserve">No, they are not eligible for cohort entry. Patients need to receive the full </w:t>
      </w:r>
      <w:r w:rsidR="001E1164">
        <w:rPr>
          <w:rFonts w:ascii="Times" w:hAnsi="Times"/>
          <w:bCs/>
          <w:sz w:val="24"/>
          <w:szCs w:val="24"/>
        </w:rPr>
        <w:t>28</w:t>
      </w:r>
      <w:r w:rsidR="000164CB">
        <w:rPr>
          <w:rFonts w:ascii="Times" w:hAnsi="Times"/>
          <w:bCs/>
          <w:sz w:val="24"/>
          <w:szCs w:val="24"/>
        </w:rPr>
        <w:t xml:space="preserve"> day prescription/dispensation at once to be eligible for cohort entry. </w:t>
      </w:r>
      <w:r w:rsidR="00FB59CB">
        <w:rPr>
          <w:rFonts w:ascii="Times" w:hAnsi="Times"/>
          <w:bCs/>
          <w:sz w:val="24"/>
          <w:szCs w:val="24"/>
        </w:rPr>
        <w:t xml:space="preserve">No future prescriptions can be used to create a </w:t>
      </w:r>
      <w:r w:rsidR="001E1164">
        <w:rPr>
          <w:rFonts w:ascii="Times" w:hAnsi="Times"/>
          <w:bCs/>
          <w:sz w:val="24"/>
          <w:szCs w:val="24"/>
        </w:rPr>
        <w:t>28-</w:t>
      </w:r>
      <w:r w:rsidR="00FB59CB">
        <w:rPr>
          <w:rFonts w:ascii="Times" w:hAnsi="Times"/>
          <w:bCs/>
          <w:sz w:val="24"/>
          <w:szCs w:val="24"/>
        </w:rPr>
        <w:t>day prescription.</w:t>
      </w:r>
    </w:p>
    <w:p w:rsidR="00D530F6" w:rsidRDefault="00D530F6" w:rsidP="00C9283A">
      <w:pPr>
        <w:pStyle w:val="ListParagraph"/>
        <w:spacing w:after="0" w:line="240" w:lineRule="auto"/>
        <w:jc w:val="both"/>
        <w:rPr>
          <w:rFonts w:ascii="Times" w:hAnsi="Times"/>
          <w:bCs/>
          <w:sz w:val="24"/>
          <w:szCs w:val="24"/>
        </w:rPr>
      </w:pPr>
    </w:p>
    <w:p w:rsidR="00D530F6" w:rsidRDefault="009F0279" w:rsidP="005966C4">
      <w:pPr>
        <w:pStyle w:val="ListParagraph"/>
        <w:numPr>
          <w:ilvl w:val="0"/>
          <w:numId w:val="27"/>
        </w:numPr>
        <w:spacing w:after="0" w:line="240" w:lineRule="auto"/>
        <w:jc w:val="both"/>
        <w:rPr>
          <w:rFonts w:ascii="Times" w:hAnsi="Times"/>
          <w:bCs/>
          <w:sz w:val="24"/>
          <w:szCs w:val="24"/>
        </w:rPr>
      </w:pPr>
      <w:r w:rsidRPr="00671131">
        <w:rPr>
          <w:rFonts w:ascii="Times" w:hAnsi="Times"/>
          <w:bCs/>
          <w:sz w:val="24"/>
          <w:szCs w:val="24"/>
          <w:u w:val="single"/>
        </w:rPr>
        <w:t>Question:</w:t>
      </w:r>
      <w:r w:rsidRPr="00C9283A">
        <w:rPr>
          <w:rFonts w:ascii="Times" w:hAnsi="Times"/>
          <w:bCs/>
          <w:sz w:val="24"/>
          <w:szCs w:val="24"/>
        </w:rPr>
        <w:t xml:space="preserve"> </w:t>
      </w:r>
      <w:r w:rsidR="00D530F6" w:rsidRPr="00D530F6">
        <w:rPr>
          <w:rFonts w:ascii="Times" w:hAnsi="Times"/>
          <w:bCs/>
          <w:sz w:val="24"/>
          <w:szCs w:val="24"/>
        </w:rPr>
        <w:t>If a patient has an NSAID in 2003 w</w:t>
      </w:r>
      <w:r w:rsidR="00D530F6">
        <w:rPr>
          <w:rFonts w:ascii="Times" w:hAnsi="Times"/>
          <w:bCs/>
          <w:sz w:val="24"/>
          <w:szCs w:val="24"/>
        </w:rPr>
        <w:t xml:space="preserve">ithout </w:t>
      </w:r>
      <w:r w:rsidR="00D530F6" w:rsidRPr="00D530F6">
        <w:rPr>
          <w:rFonts w:ascii="Times" w:hAnsi="Times"/>
          <w:bCs/>
          <w:sz w:val="24"/>
          <w:szCs w:val="24"/>
        </w:rPr>
        <w:t>1</w:t>
      </w:r>
      <w:r w:rsidR="00FB59CB">
        <w:rPr>
          <w:rFonts w:ascii="Times" w:hAnsi="Times"/>
          <w:bCs/>
          <w:sz w:val="24"/>
          <w:szCs w:val="24"/>
        </w:rPr>
        <w:t xml:space="preserve"> </w:t>
      </w:r>
      <w:r w:rsidR="00D530F6" w:rsidRPr="00D530F6">
        <w:rPr>
          <w:rFonts w:ascii="Times" w:hAnsi="Times"/>
          <w:bCs/>
          <w:sz w:val="24"/>
          <w:szCs w:val="24"/>
        </w:rPr>
        <w:t>year of prior data, the pat</w:t>
      </w:r>
      <w:r w:rsidR="00D530F6">
        <w:rPr>
          <w:rFonts w:ascii="Times" w:hAnsi="Times"/>
          <w:bCs/>
          <w:sz w:val="24"/>
          <w:szCs w:val="24"/>
        </w:rPr>
        <w:t>ient</w:t>
      </w:r>
      <w:r w:rsidR="00D530F6" w:rsidRPr="00D530F6">
        <w:rPr>
          <w:rFonts w:ascii="Times" w:hAnsi="Times"/>
          <w:bCs/>
          <w:sz w:val="24"/>
          <w:szCs w:val="24"/>
        </w:rPr>
        <w:t xml:space="preserve"> is excluded based on exclusion criteria. If that same patient </w:t>
      </w:r>
      <w:r w:rsidR="00C869A2">
        <w:rPr>
          <w:rFonts w:ascii="Times" w:hAnsi="Times"/>
          <w:bCs/>
          <w:sz w:val="24"/>
          <w:szCs w:val="24"/>
        </w:rPr>
        <w:t>h</w:t>
      </w:r>
      <w:r w:rsidR="00D530F6" w:rsidRPr="00D530F6">
        <w:rPr>
          <w:rFonts w:ascii="Times" w:hAnsi="Times"/>
          <w:bCs/>
          <w:sz w:val="24"/>
          <w:szCs w:val="24"/>
        </w:rPr>
        <w:t>as another NSAIDs in 2007 w</w:t>
      </w:r>
      <w:r w:rsidR="00D530F6">
        <w:rPr>
          <w:rFonts w:ascii="Times" w:hAnsi="Times"/>
          <w:bCs/>
          <w:sz w:val="24"/>
          <w:szCs w:val="24"/>
        </w:rPr>
        <w:t xml:space="preserve">ithout </w:t>
      </w:r>
      <w:r w:rsidR="00D530F6" w:rsidRPr="00D530F6">
        <w:rPr>
          <w:rFonts w:ascii="Times" w:hAnsi="Times"/>
          <w:bCs/>
          <w:sz w:val="24"/>
          <w:szCs w:val="24"/>
        </w:rPr>
        <w:t>any NSAID</w:t>
      </w:r>
      <w:r w:rsidR="00C869A2">
        <w:rPr>
          <w:rFonts w:ascii="Times" w:hAnsi="Times"/>
          <w:bCs/>
          <w:sz w:val="24"/>
          <w:szCs w:val="24"/>
        </w:rPr>
        <w:t>s</w:t>
      </w:r>
      <w:r w:rsidR="00D530F6">
        <w:rPr>
          <w:rFonts w:ascii="Times" w:hAnsi="Times"/>
          <w:bCs/>
          <w:sz w:val="24"/>
          <w:szCs w:val="24"/>
        </w:rPr>
        <w:t>,</w:t>
      </w:r>
      <w:r w:rsidR="00D530F6" w:rsidRPr="00D530F6">
        <w:rPr>
          <w:rFonts w:ascii="Times" w:hAnsi="Times"/>
          <w:bCs/>
          <w:sz w:val="24"/>
          <w:szCs w:val="24"/>
        </w:rPr>
        <w:t xml:space="preserve"> PPI</w:t>
      </w:r>
      <w:r w:rsidR="00D530F6">
        <w:rPr>
          <w:rFonts w:ascii="Times" w:hAnsi="Times"/>
          <w:bCs/>
          <w:sz w:val="24"/>
          <w:szCs w:val="24"/>
        </w:rPr>
        <w:t>,</w:t>
      </w:r>
      <w:r w:rsidR="00D530F6" w:rsidRPr="00D530F6">
        <w:rPr>
          <w:rFonts w:ascii="Times" w:hAnsi="Times"/>
          <w:bCs/>
          <w:sz w:val="24"/>
          <w:szCs w:val="24"/>
        </w:rPr>
        <w:t xml:space="preserve"> or H2RA</w:t>
      </w:r>
      <w:r w:rsidR="00D530F6">
        <w:rPr>
          <w:rFonts w:ascii="Times" w:hAnsi="Times"/>
          <w:bCs/>
          <w:sz w:val="24"/>
          <w:szCs w:val="24"/>
        </w:rPr>
        <w:t xml:space="preserve"> in the prior year</w:t>
      </w:r>
      <w:r w:rsidR="00D530F6" w:rsidRPr="00D530F6">
        <w:rPr>
          <w:rFonts w:ascii="Times" w:hAnsi="Times"/>
          <w:bCs/>
          <w:sz w:val="24"/>
          <w:szCs w:val="24"/>
        </w:rPr>
        <w:t>, does he enter</w:t>
      </w:r>
      <w:r w:rsidR="00D530F6">
        <w:rPr>
          <w:rFonts w:ascii="Times" w:hAnsi="Times"/>
          <w:bCs/>
          <w:sz w:val="24"/>
          <w:szCs w:val="24"/>
        </w:rPr>
        <w:t xml:space="preserve"> the cohort</w:t>
      </w:r>
      <w:r w:rsidR="00D530F6" w:rsidRPr="00D530F6">
        <w:rPr>
          <w:rFonts w:ascii="Times" w:hAnsi="Times"/>
          <w:bCs/>
          <w:sz w:val="24"/>
          <w:szCs w:val="24"/>
        </w:rPr>
        <w:t>?</w:t>
      </w:r>
    </w:p>
    <w:p w:rsidR="00BF2DE0" w:rsidRDefault="00BF2DE0" w:rsidP="00C9283A">
      <w:pPr>
        <w:pStyle w:val="ListParagraph"/>
        <w:spacing w:after="0" w:line="240" w:lineRule="auto"/>
        <w:jc w:val="both"/>
        <w:rPr>
          <w:rFonts w:ascii="Times" w:hAnsi="Times"/>
          <w:bCs/>
          <w:sz w:val="24"/>
          <w:szCs w:val="24"/>
        </w:rPr>
      </w:pPr>
    </w:p>
    <w:p w:rsidR="00D530F6" w:rsidRDefault="007F1B3D" w:rsidP="00C9283A">
      <w:pPr>
        <w:pStyle w:val="ListParagraph"/>
        <w:spacing w:after="0" w:line="240" w:lineRule="auto"/>
        <w:jc w:val="both"/>
        <w:rPr>
          <w:rFonts w:ascii="Times" w:hAnsi="Times"/>
          <w:bCs/>
          <w:sz w:val="24"/>
          <w:szCs w:val="24"/>
        </w:rPr>
      </w:pPr>
      <w:r w:rsidRPr="00671131">
        <w:rPr>
          <w:rFonts w:ascii="Times" w:hAnsi="Times"/>
          <w:bCs/>
          <w:sz w:val="24"/>
          <w:szCs w:val="24"/>
          <w:u w:val="single"/>
        </w:rPr>
        <w:t>Answer:</w:t>
      </w:r>
      <w:r w:rsidRPr="00671131">
        <w:rPr>
          <w:rFonts w:ascii="Times" w:hAnsi="Times"/>
          <w:bCs/>
          <w:sz w:val="24"/>
          <w:szCs w:val="24"/>
        </w:rPr>
        <w:t xml:space="preserve"> </w:t>
      </w:r>
      <w:r w:rsidR="00D530F6">
        <w:rPr>
          <w:rFonts w:ascii="Times" w:hAnsi="Times"/>
          <w:bCs/>
          <w:sz w:val="24"/>
          <w:szCs w:val="24"/>
        </w:rPr>
        <w:t>Yes, this patient meets our definition of a new user and should enter the cohort.</w:t>
      </w:r>
      <w:r w:rsidR="005A35B2">
        <w:rPr>
          <w:rFonts w:ascii="Times" w:hAnsi="Times"/>
          <w:bCs/>
          <w:sz w:val="24"/>
          <w:szCs w:val="24"/>
        </w:rPr>
        <w:t xml:space="preserve">  Patients may enter the cohort multiple times and should be included for </w:t>
      </w:r>
      <w:r w:rsidR="00C858B1" w:rsidRPr="00C858B1">
        <w:rPr>
          <w:rFonts w:ascii="Times" w:hAnsi="Times"/>
          <w:bCs/>
          <w:sz w:val="24"/>
          <w:szCs w:val="24"/>
          <w:u w:val="single"/>
        </w:rPr>
        <w:t>all</w:t>
      </w:r>
      <w:r w:rsidR="00C858B1">
        <w:rPr>
          <w:rFonts w:ascii="Times" w:hAnsi="Times"/>
          <w:bCs/>
          <w:sz w:val="24"/>
          <w:szCs w:val="24"/>
        </w:rPr>
        <w:t xml:space="preserve"> </w:t>
      </w:r>
      <w:r w:rsidR="005A35B2">
        <w:rPr>
          <w:rFonts w:ascii="Times" w:hAnsi="Times"/>
          <w:bCs/>
          <w:sz w:val="24"/>
          <w:szCs w:val="24"/>
        </w:rPr>
        <w:t>NSAID prescription that meets all inclusion criteria.</w:t>
      </w:r>
    </w:p>
    <w:p w:rsidR="00FB59CB" w:rsidRDefault="00FB59CB" w:rsidP="00C9283A">
      <w:pPr>
        <w:pStyle w:val="ListParagraph"/>
        <w:spacing w:after="0" w:line="240" w:lineRule="auto"/>
        <w:jc w:val="both"/>
        <w:rPr>
          <w:rFonts w:ascii="Times" w:hAnsi="Times"/>
          <w:bCs/>
          <w:sz w:val="24"/>
          <w:szCs w:val="24"/>
        </w:rPr>
      </w:pPr>
    </w:p>
    <w:p w:rsidR="00FB59CB" w:rsidRDefault="009F0279" w:rsidP="005966C4">
      <w:pPr>
        <w:pStyle w:val="ListParagraph"/>
        <w:numPr>
          <w:ilvl w:val="0"/>
          <w:numId w:val="27"/>
        </w:numPr>
        <w:spacing w:after="0" w:line="240" w:lineRule="auto"/>
        <w:jc w:val="both"/>
        <w:rPr>
          <w:rFonts w:ascii="Times" w:hAnsi="Times"/>
          <w:bCs/>
          <w:sz w:val="24"/>
          <w:szCs w:val="24"/>
        </w:rPr>
      </w:pPr>
      <w:r w:rsidRPr="00671131">
        <w:rPr>
          <w:rFonts w:ascii="Times" w:hAnsi="Times"/>
          <w:bCs/>
          <w:sz w:val="24"/>
          <w:szCs w:val="24"/>
          <w:u w:val="single"/>
        </w:rPr>
        <w:t>Question:</w:t>
      </w:r>
      <w:r>
        <w:rPr>
          <w:rFonts w:ascii="Times" w:hAnsi="Times"/>
          <w:bCs/>
          <w:sz w:val="24"/>
          <w:szCs w:val="24"/>
        </w:rPr>
        <w:t xml:space="preserve"> </w:t>
      </w:r>
      <w:r w:rsidR="00FB59CB">
        <w:rPr>
          <w:rFonts w:ascii="Times" w:hAnsi="Times"/>
          <w:bCs/>
          <w:sz w:val="24"/>
          <w:szCs w:val="24"/>
        </w:rPr>
        <w:t>If a patient receives a short-term NSAID (e.g., 10 days) in 2003 and a 30 days prescription in 2007, are they eligible for cohort entry</w:t>
      </w:r>
      <w:r w:rsidR="00C858B1">
        <w:rPr>
          <w:rFonts w:ascii="Times" w:hAnsi="Times"/>
          <w:bCs/>
          <w:sz w:val="24"/>
          <w:szCs w:val="24"/>
        </w:rPr>
        <w:t>?</w:t>
      </w:r>
      <w:r w:rsidR="00FB59CB">
        <w:rPr>
          <w:rFonts w:ascii="Times" w:hAnsi="Times"/>
          <w:bCs/>
          <w:sz w:val="24"/>
          <w:szCs w:val="24"/>
        </w:rPr>
        <w:t xml:space="preserve">  </w:t>
      </w:r>
    </w:p>
    <w:p w:rsidR="00BF2DE0" w:rsidRDefault="00BF2DE0" w:rsidP="00C9283A">
      <w:pPr>
        <w:pStyle w:val="ListParagraph"/>
        <w:spacing w:after="0" w:line="240" w:lineRule="auto"/>
        <w:jc w:val="both"/>
        <w:rPr>
          <w:rFonts w:ascii="Times" w:hAnsi="Times"/>
          <w:bCs/>
          <w:sz w:val="24"/>
          <w:szCs w:val="24"/>
        </w:rPr>
      </w:pPr>
    </w:p>
    <w:p w:rsidR="00FB59CB" w:rsidRDefault="007F1B3D" w:rsidP="00C9283A">
      <w:pPr>
        <w:pStyle w:val="ListParagraph"/>
        <w:spacing w:after="0" w:line="240" w:lineRule="auto"/>
        <w:jc w:val="both"/>
        <w:rPr>
          <w:rFonts w:ascii="Times" w:hAnsi="Times"/>
          <w:bCs/>
          <w:sz w:val="24"/>
          <w:szCs w:val="24"/>
        </w:rPr>
      </w:pPr>
      <w:r w:rsidRPr="00671131">
        <w:rPr>
          <w:rFonts w:ascii="Times" w:hAnsi="Times"/>
          <w:bCs/>
          <w:sz w:val="24"/>
          <w:szCs w:val="24"/>
          <w:u w:val="single"/>
        </w:rPr>
        <w:t>Answer:</w:t>
      </w:r>
      <w:r w:rsidRPr="00671131">
        <w:rPr>
          <w:rFonts w:ascii="Times" w:hAnsi="Times"/>
          <w:bCs/>
          <w:sz w:val="24"/>
          <w:szCs w:val="24"/>
        </w:rPr>
        <w:t xml:space="preserve"> </w:t>
      </w:r>
      <w:r w:rsidR="00FB59CB">
        <w:rPr>
          <w:rFonts w:ascii="Times" w:hAnsi="Times"/>
          <w:bCs/>
          <w:sz w:val="24"/>
          <w:szCs w:val="24"/>
        </w:rPr>
        <w:t>Since this patient does not have an oral, rectal, or parenteral prescription for an N</w:t>
      </w:r>
      <w:r w:rsidR="00C869A2">
        <w:rPr>
          <w:rFonts w:ascii="Times" w:hAnsi="Times"/>
          <w:bCs/>
          <w:sz w:val="24"/>
          <w:szCs w:val="24"/>
        </w:rPr>
        <w:t>S</w:t>
      </w:r>
      <w:r w:rsidR="00FB59CB">
        <w:rPr>
          <w:rFonts w:ascii="Times" w:hAnsi="Times"/>
          <w:bCs/>
          <w:sz w:val="24"/>
          <w:szCs w:val="24"/>
        </w:rPr>
        <w:t xml:space="preserve">AID in the </w:t>
      </w:r>
      <w:r w:rsidR="001E1164">
        <w:rPr>
          <w:rFonts w:ascii="Times" w:hAnsi="Times"/>
          <w:bCs/>
          <w:sz w:val="24"/>
          <w:szCs w:val="24"/>
        </w:rPr>
        <w:t>6 months</w:t>
      </w:r>
      <w:r w:rsidR="00FB59CB">
        <w:rPr>
          <w:rFonts w:ascii="Times" w:hAnsi="Times"/>
          <w:bCs/>
          <w:sz w:val="24"/>
          <w:szCs w:val="24"/>
        </w:rPr>
        <w:t xml:space="preserve"> prior to their 2007 prescription, they should </w:t>
      </w:r>
      <w:r w:rsidR="00C869A2">
        <w:rPr>
          <w:rFonts w:ascii="Times" w:hAnsi="Times"/>
          <w:bCs/>
          <w:sz w:val="24"/>
          <w:szCs w:val="24"/>
        </w:rPr>
        <w:t xml:space="preserve">enter </w:t>
      </w:r>
      <w:r w:rsidR="00FB59CB">
        <w:rPr>
          <w:rFonts w:ascii="Times" w:hAnsi="Times"/>
          <w:bCs/>
          <w:sz w:val="24"/>
          <w:szCs w:val="24"/>
        </w:rPr>
        <w:t>the cohort based on their 2007 prescription.</w:t>
      </w:r>
    </w:p>
    <w:p w:rsidR="000164CB" w:rsidRPr="00C9283A" w:rsidRDefault="000164CB" w:rsidP="00C9283A">
      <w:pPr>
        <w:pStyle w:val="ListParagraph"/>
        <w:spacing w:after="0" w:line="240" w:lineRule="auto"/>
        <w:jc w:val="both"/>
        <w:rPr>
          <w:rFonts w:ascii="Times" w:hAnsi="Times"/>
          <w:bCs/>
          <w:sz w:val="24"/>
          <w:szCs w:val="24"/>
        </w:rPr>
      </w:pPr>
    </w:p>
    <w:p w:rsidR="00064F00" w:rsidRPr="00064F00" w:rsidRDefault="009F0279" w:rsidP="005966C4">
      <w:pPr>
        <w:pStyle w:val="ListParagraph"/>
        <w:numPr>
          <w:ilvl w:val="0"/>
          <w:numId w:val="27"/>
        </w:numPr>
        <w:spacing w:after="0" w:line="240" w:lineRule="auto"/>
        <w:jc w:val="both"/>
        <w:rPr>
          <w:rFonts w:ascii="Times" w:hAnsi="Times"/>
          <w:bCs/>
          <w:sz w:val="24"/>
          <w:szCs w:val="24"/>
        </w:rPr>
      </w:pPr>
      <w:r w:rsidRPr="00671131">
        <w:rPr>
          <w:rFonts w:ascii="Times" w:hAnsi="Times"/>
          <w:bCs/>
          <w:sz w:val="24"/>
          <w:szCs w:val="24"/>
          <w:u w:val="single"/>
        </w:rPr>
        <w:t>Question:</w:t>
      </w:r>
      <w:r w:rsidRPr="00C9283A">
        <w:rPr>
          <w:rFonts w:ascii="Times" w:hAnsi="Times"/>
          <w:bCs/>
          <w:sz w:val="24"/>
          <w:szCs w:val="24"/>
        </w:rPr>
        <w:t xml:space="preserve"> </w:t>
      </w:r>
      <w:r w:rsidR="00064F00">
        <w:rPr>
          <w:rFonts w:ascii="Times" w:hAnsi="Times"/>
          <w:bCs/>
          <w:sz w:val="24"/>
          <w:szCs w:val="24"/>
        </w:rPr>
        <w:t xml:space="preserve">Should analyses be adjusted for multiple comparisons?  </w:t>
      </w:r>
    </w:p>
    <w:p w:rsidR="00BF2DE0" w:rsidRDefault="00BF2DE0" w:rsidP="00C9283A">
      <w:pPr>
        <w:pStyle w:val="ListParagraph"/>
        <w:spacing w:after="0" w:line="240" w:lineRule="auto"/>
        <w:jc w:val="both"/>
        <w:rPr>
          <w:rFonts w:ascii="Times" w:hAnsi="Times"/>
          <w:bCs/>
          <w:sz w:val="24"/>
          <w:szCs w:val="24"/>
        </w:rPr>
      </w:pPr>
    </w:p>
    <w:p w:rsidR="00064F00" w:rsidRDefault="007F1B3D" w:rsidP="00C9283A">
      <w:pPr>
        <w:pStyle w:val="ListParagraph"/>
        <w:spacing w:after="0" w:line="240" w:lineRule="auto"/>
        <w:jc w:val="both"/>
        <w:rPr>
          <w:rFonts w:ascii="Times" w:hAnsi="Times"/>
          <w:bCs/>
          <w:sz w:val="24"/>
          <w:szCs w:val="24"/>
        </w:rPr>
      </w:pPr>
      <w:r w:rsidRPr="00671131">
        <w:rPr>
          <w:rFonts w:ascii="Times" w:hAnsi="Times"/>
          <w:bCs/>
          <w:sz w:val="24"/>
          <w:szCs w:val="24"/>
          <w:u w:val="single"/>
        </w:rPr>
        <w:t>Answer:</w:t>
      </w:r>
      <w:r w:rsidRPr="00671131">
        <w:rPr>
          <w:rFonts w:ascii="Times" w:hAnsi="Times"/>
          <w:bCs/>
          <w:sz w:val="24"/>
          <w:szCs w:val="24"/>
        </w:rPr>
        <w:t xml:space="preserve"> </w:t>
      </w:r>
      <w:r w:rsidR="00064F00" w:rsidRPr="00064F00">
        <w:rPr>
          <w:rFonts w:ascii="Times" w:hAnsi="Times"/>
          <w:bCs/>
          <w:sz w:val="24"/>
          <w:szCs w:val="24"/>
        </w:rPr>
        <w:t>No</w:t>
      </w:r>
      <w:r w:rsidR="00064F00">
        <w:rPr>
          <w:rFonts w:ascii="Times" w:hAnsi="Times"/>
          <w:bCs/>
          <w:sz w:val="24"/>
          <w:szCs w:val="24"/>
        </w:rPr>
        <w:t xml:space="preserve">, we will not be </w:t>
      </w:r>
      <w:r w:rsidR="00064F00" w:rsidRPr="00064F00">
        <w:rPr>
          <w:rFonts w:ascii="Times" w:hAnsi="Times"/>
          <w:bCs/>
          <w:sz w:val="24"/>
          <w:szCs w:val="24"/>
        </w:rPr>
        <w:t>adjust</w:t>
      </w:r>
      <w:r w:rsidR="00064F00">
        <w:rPr>
          <w:rFonts w:ascii="Times" w:hAnsi="Times"/>
          <w:bCs/>
          <w:sz w:val="24"/>
          <w:szCs w:val="24"/>
        </w:rPr>
        <w:t>ing</w:t>
      </w:r>
      <w:r w:rsidR="00064F00" w:rsidRPr="00064F00">
        <w:rPr>
          <w:rFonts w:ascii="Times" w:hAnsi="Times"/>
          <w:bCs/>
          <w:sz w:val="24"/>
          <w:szCs w:val="24"/>
        </w:rPr>
        <w:t xml:space="preserve"> for multiple comparisons.  </w:t>
      </w:r>
    </w:p>
    <w:p w:rsidR="00064F00" w:rsidRPr="00064F00" w:rsidRDefault="00064F00" w:rsidP="00C9283A">
      <w:pPr>
        <w:pStyle w:val="ListParagraph"/>
        <w:spacing w:after="0" w:line="240" w:lineRule="auto"/>
        <w:jc w:val="both"/>
        <w:rPr>
          <w:rFonts w:ascii="Times" w:hAnsi="Times"/>
          <w:bCs/>
          <w:sz w:val="24"/>
          <w:szCs w:val="24"/>
        </w:rPr>
      </w:pPr>
    </w:p>
    <w:p w:rsidR="00371592" w:rsidRPr="00371592" w:rsidRDefault="009F0279" w:rsidP="005966C4">
      <w:pPr>
        <w:pStyle w:val="ListParagraph"/>
        <w:numPr>
          <w:ilvl w:val="0"/>
          <w:numId w:val="27"/>
        </w:numPr>
        <w:spacing w:after="0" w:line="240" w:lineRule="auto"/>
        <w:jc w:val="both"/>
        <w:rPr>
          <w:rFonts w:ascii="Times" w:hAnsi="Times"/>
          <w:bCs/>
          <w:sz w:val="24"/>
          <w:szCs w:val="24"/>
        </w:rPr>
      </w:pPr>
      <w:r w:rsidRPr="00671131">
        <w:rPr>
          <w:rFonts w:ascii="Times" w:hAnsi="Times"/>
          <w:bCs/>
          <w:sz w:val="24"/>
          <w:szCs w:val="24"/>
          <w:u w:val="single"/>
        </w:rPr>
        <w:t>Question:</w:t>
      </w:r>
      <w:r w:rsidRPr="00C9283A">
        <w:rPr>
          <w:rFonts w:ascii="Times" w:hAnsi="Times"/>
          <w:bCs/>
          <w:sz w:val="24"/>
          <w:szCs w:val="24"/>
        </w:rPr>
        <w:t xml:space="preserve"> </w:t>
      </w:r>
      <w:r w:rsidR="00371592">
        <w:rPr>
          <w:rFonts w:ascii="Times" w:hAnsi="Times"/>
          <w:bCs/>
          <w:sz w:val="24"/>
          <w:szCs w:val="24"/>
        </w:rPr>
        <w:t>For previous HCAP exclusions, i</w:t>
      </w:r>
      <w:r w:rsidR="00371592" w:rsidRPr="00371592">
        <w:rPr>
          <w:rFonts w:ascii="Times" w:hAnsi="Times"/>
          <w:bCs/>
          <w:sz w:val="24"/>
          <w:szCs w:val="24"/>
        </w:rPr>
        <w:t xml:space="preserve">s it 1 year from admission or discharge?  </w:t>
      </w:r>
    </w:p>
    <w:p w:rsidR="00BF2DE0" w:rsidRDefault="00BF2DE0" w:rsidP="00C9283A">
      <w:pPr>
        <w:pStyle w:val="ListParagraph"/>
        <w:spacing w:after="0" w:line="240" w:lineRule="auto"/>
        <w:jc w:val="both"/>
        <w:rPr>
          <w:rFonts w:ascii="Times" w:hAnsi="Times"/>
          <w:bCs/>
          <w:sz w:val="24"/>
          <w:szCs w:val="24"/>
        </w:rPr>
      </w:pPr>
    </w:p>
    <w:p w:rsidR="00371592" w:rsidRPr="00371592" w:rsidRDefault="007F1B3D" w:rsidP="00C9283A">
      <w:pPr>
        <w:pStyle w:val="ListParagraph"/>
        <w:spacing w:after="0" w:line="240" w:lineRule="auto"/>
        <w:jc w:val="both"/>
        <w:rPr>
          <w:rFonts w:ascii="Times" w:hAnsi="Times"/>
          <w:bCs/>
          <w:sz w:val="24"/>
          <w:szCs w:val="24"/>
        </w:rPr>
      </w:pPr>
      <w:r w:rsidRPr="00671131">
        <w:rPr>
          <w:rFonts w:ascii="Times" w:hAnsi="Times"/>
          <w:bCs/>
          <w:sz w:val="24"/>
          <w:szCs w:val="24"/>
          <w:u w:val="single"/>
        </w:rPr>
        <w:lastRenderedPageBreak/>
        <w:t>Answer:</w:t>
      </w:r>
      <w:r w:rsidRPr="00671131">
        <w:rPr>
          <w:rFonts w:ascii="Times" w:hAnsi="Times"/>
          <w:bCs/>
          <w:sz w:val="24"/>
          <w:szCs w:val="24"/>
        </w:rPr>
        <w:t xml:space="preserve"> </w:t>
      </w:r>
      <w:r w:rsidR="00371592">
        <w:rPr>
          <w:rFonts w:ascii="Times" w:hAnsi="Times"/>
          <w:bCs/>
          <w:sz w:val="24"/>
          <w:szCs w:val="24"/>
        </w:rPr>
        <w:t xml:space="preserve">Patients with less than one year between the </w:t>
      </w:r>
      <w:r w:rsidR="00371592" w:rsidRPr="00C9283A">
        <w:rPr>
          <w:rFonts w:ascii="Times" w:hAnsi="Times"/>
          <w:bCs/>
          <w:sz w:val="24"/>
          <w:szCs w:val="24"/>
          <w:u w:val="single"/>
        </w:rPr>
        <w:t>discharge date</w:t>
      </w:r>
      <w:r w:rsidR="00371592">
        <w:rPr>
          <w:rFonts w:ascii="Times" w:hAnsi="Times"/>
          <w:bCs/>
          <w:sz w:val="24"/>
          <w:szCs w:val="24"/>
        </w:rPr>
        <w:t xml:space="preserve"> for a previous HCAP and cohort entry should be excluded</w:t>
      </w:r>
      <w:r w:rsidR="00371592" w:rsidRPr="00371592">
        <w:rPr>
          <w:rFonts w:ascii="Times" w:hAnsi="Times"/>
          <w:bCs/>
          <w:sz w:val="24"/>
          <w:szCs w:val="24"/>
        </w:rPr>
        <w:t>.</w:t>
      </w:r>
    </w:p>
    <w:p w:rsidR="00371592" w:rsidRPr="00371592" w:rsidRDefault="00371592" w:rsidP="00C9283A">
      <w:pPr>
        <w:pStyle w:val="ListParagraph"/>
        <w:spacing w:after="0" w:line="240" w:lineRule="auto"/>
        <w:jc w:val="both"/>
        <w:rPr>
          <w:rFonts w:ascii="Times" w:hAnsi="Times"/>
          <w:bCs/>
          <w:sz w:val="24"/>
          <w:szCs w:val="24"/>
        </w:rPr>
      </w:pPr>
    </w:p>
    <w:p w:rsidR="00371592" w:rsidRPr="00371592" w:rsidRDefault="009F0279" w:rsidP="005966C4">
      <w:pPr>
        <w:pStyle w:val="ListParagraph"/>
        <w:numPr>
          <w:ilvl w:val="0"/>
          <w:numId w:val="27"/>
        </w:numPr>
        <w:spacing w:after="0" w:line="240" w:lineRule="auto"/>
        <w:jc w:val="both"/>
        <w:rPr>
          <w:rFonts w:ascii="Times" w:hAnsi="Times"/>
          <w:bCs/>
          <w:sz w:val="24"/>
          <w:szCs w:val="24"/>
        </w:rPr>
      </w:pPr>
      <w:r w:rsidRPr="00671131">
        <w:rPr>
          <w:rFonts w:ascii="Times" w:hAnsi="Times"/>
          <w:bCs/>
          <w:sz w:val="24"/>
          <w:szCs w:val="24"/>
          <w:u w:val="single"/>
        </w:rPr>
        <w:t>Question:</w:t>
      </w:r>
      <w:r w:rsidRPr="00C9283A">
        <w:rPr>
          <w:rFonts w:ascii="Times" w:hAnsi="Times"/>
          <w:bCs/>
          <w:sz w:val="24"/>
          <w:szCs w:val="24"/>
        </w:rPr>
        <w:t xml:space="preserve"> </w:t>
      </w:r>
      <w:r w:rsidR="00371592" w:rsidRPr="00371592">
        <w:rPr>
          <w:rFonts w:ascii="Times" w:hAnsi="Times"/>
          <w:bCs/>
          <w:sz w:val="24"/>
          <w:szCs w:val="24"/>
        </w:rPr>
        <w:t>The HCAP codes used for exclusion differ from those used to define the outcome.</w:t>
      </w:r>
      <w:r>
        <w:rPr>
          <w:rFonts w:ascii="Times" w:hAnsi="Times"/>
          <w:bCs/>
          <w:sz w:val="24"/>
          <w:szCs w:val="24"/>
        </w:rPr>
        <w:t xml:space="preserve">  Please confirm </w:t>
      </w:r>
      <w:r w:rsidR="00C869A2">
        <w:rPr>
          <w:rFonts w:ascii="Times" w:hAnsi="Times"/>
          <w:bCs/>
          <w:sz w:val="24"/>
          <w:szCs w:val="24"/>
        </w:rPr>
        <w:t xml:space="preserve">that </w:t>
      </w:r>
      <w:r>
        <w:rPr>
          <w:rFonts w:ascii="Times" w:hAnsi="Times"/>
          <w:bCs/>
          <w:sz w:val="24"/>
          <w:szCs w:val="24"/>
        </w:rPr>
        <w:t>this is correct.</w:t>
      </w:r>
    </w:p>
    <w:p w:rsidR="00BF2DE0" w:rsidRDefault="00BF2DE0" w:rsidP="00C9283A">
      <w:pPr>
        <w:pStyle w:val="ListParagraph"/>
        <w:spacing w:after="0" w:line="240" w:lineRule="auto"/>
        <w:jc w:val="both"/>
        <w:rPr>
          <w:rFonts w:ascii="Times" w:hAnsi="Times"/>
          <w:bCs/>
          <w:sz w:val="24"/>
          <w:szCs w:val="24"/>
        </w:rPr>
      </w:pPr>
    </w:p>
    <w:p w:rsidR="00371592" w:rsidRDefault="007F1B3D" w:rsidP="00C9283A">
      <w:pPr>
        <w:pStyle w:val="ListParagraph"/>
        <w:spacing w:after="0" w:line="240" w:lineRule="auto"/>
        <w:jc w:val="both"/>
        <w:rPr>
          <w:rFonts w:ascii="Times" w:hAnsi="Times"/>
          <w:bCs/>
          <w:sz w:val="24"/>
          <w:szCs w:val="24"/>
        </w:rPr>
      </w:pPr>
      <w:r w:rsidRPr="00671131">
        <w:rPr>
          <w:rFonts w:ascii="Times" w:hAnsi="Times"/>
          <w:bCs/>
          <w:sz w:val="24"/>
          <w:szCs w:val="24"/>
          <w:u w:val="single"/>
        </w:rPr>
        <w:t>Answer:</w:t>
      </w:r>
      <w:r w:rsidRPr="00671131">
        <w:rPr>
          <w:rFonts w:ascii="Times" w:hAnsi="Times"/>
          <w:bCs/>
          <w:sz w:val="24"/>
          <w:szCs w:val="24"/>
        </w:rPr>
        <w:t xml:space="preserve"> </w:t>
      </w:r>
      <w:r w:rsidR="00371592" w:rsidRPr="00371592">
        <w:rPr>
          <w:rFonts w:ascii="Times" w:hAnsi="Times"/>
          <w:bCs/>
          <w:sz w:val="24"/>
          <w:szCs w:val="24"/>
        </w:rPr>
        <w:t xml:space="preserve">The outcome is defined using a validated algorithm.  The exclusion codes are </w:t>
      </w:r>
      <w:r w:rsidR="00C869A2">
        <w:rPr>
          <w:rFonts w:ascii="Times" w:hAnsi="Times"/>
          <w:bCs/>
          <w:sz w:val="24"/>
          <w:szCs w:val="24"/>
        </w:rPr>
        <w:t>broader</w:t>
      </w:r>
      <w:r w:rsidR="00371592" w:rsidRPr="00371592">
        <w:rPr>
          <w:rFonts w:ascii="Times" w:hAnsi="Times"/>
          <w:bCs/>
          <w:sz w:val="24"/>
          <w:szCs w:val="24"/>
        </w:rPr>
        <w:t xml:space="preserve"> to ensure that </w:t>
      </w:r>
      <w:r w:rsidR="00371592">
        <w:rPr>
          <w:rFonts w:ascii="Times" w:hAnsi="Times"/>
          <w:bCs/>
          <w:sz w:val="24"/>
          <w:szCs w:val="24"/>
        </w:rPr>
        <w:t>we are truly capturing incident HCAP.</w:t>
      </w:r>
    </w:p>
    <w:p w:rsidR="000A3632" w:rsidRDefault="000A3632" w:rsidP="00C9283A">
      <w:pPr>
        <w:pStyle w:val="ListParagraph"/>
        <w:spacing w:after="0" w:line="240" w:lineRule="auto"/>
        <w:jc w:val="both"/>
        <w:rPr>
          <w:rFonts w:ascii="Times" w:hAnsi="Times"/>
          <w:bCs/>
          <w:sz w:val="24"/>
          <w:szCs w:val="24"/>
        </w:rPr>
      </w:pPr>
    </w:p>
    <w:p w:rsidR="000A3632" w:rsidRDefault="009F0279" w:rsidP="005966C4">
      <w:pPr>
        <w:pStyle w:val="ListParagraph"/>
        <w:numPr>
          <w:ilvl w:val="0"/>
          <w:numId w:val="27"/>
        </w:numPr>
        <w:spacing w:after="0" w:line="240" w:lineRule="auto"/>
        <w:jc w:val="both"/>
        <w:rPr>
          <w:rFonts w:ascii="Times" w:hAnsi="Times"/>
          <w:bCs/>
          <w:sz w:val="24"/>
          <w:szCs w:val="24"/>
        </w:rPr>
      </w:pPr>
      <w:r w:rsidRPr="00671131">
        <w:rPr>
          <w:rFonts w:ascii="Times" w:hAnsi="Times"/>
          <w:bCs/>
          <w:sz w:val="24"/>
          <w:szCs w:val="24"/>
          <w:u w:val="single"/>
        </w:rPr>
        <w:t>Question:</w:t>
      </w:r>
      <w:r w:rsidRPr="00C9283A">
        <w:rPr>
          <w:rFonts w:ascii="Times" w:hAnsi="Times"/>
          <w:bCs/>
          <w:sz w:val="24"/>
          <w:szCs w:val="24"/>
        </w:rPr>
        <w:t xml:space="preserve"> </w:t>
      </w:r>
      <w:r w:rsidR="000A3632">
        <w:rPr>
          <w:rFonts w:ascii="Times" w:hAnsi="Times"/>
          <w:bCs/>
          <w:sz w:val="24"/>
          <w:szCs w:val="24"/>
        </w:rPr>
        <w:t>Should cardio</w:t>
      </w:r>
      <w:r w:rsidR="005912DE">
        <w:rPr>
          <w:rFonts w:ascii="Times" w:hAnsi="Times"/>
          <w:bCs/>
          <w:sz w:val="24"/>
          <w:szCs w:val="24"/>
        </w:rPr>
        <w:t>-</w:t>
      </w:r>
      <w:r w:rsidR="000A3632">
        <w:rPr>
          <w:rFonts w:ascii="Times" w:hAnsi="Times"/>
          <w:bCs/>
          <w:sz w:val="24"/>
          <w:szCs w:val="24"/>
        </w:rPr>
        <w:t>protective ASA be included as an NSAID?</w:t>
      </w:r>
    </w:p>
    <w:p w:rsidR="00BF2DE0" w:rsidRDefault="00BF2DE0" w:rsidP="00C9283A">
      <w:pPr>
        <w:pStyle w:val="ListParagraph"/>
        <w:spacing w:after="0" w:line="240" w:lineRule="auto"/>
        <w:jc w:val="both"/>
        <w:rPr>
          <w:rFonts w:ascii="Times" w:hAnsi="Times"/>
          <w:bCs/>
          <w:sz w:val="24"/>
          <w:szCs w:val="24"/>
        </w:rPr>
      </w:pPr>
    </w:p>
    <w:p w:rsidR="000A3632" w:rsidRDefault="007F1B3D" w:rsidP="00C9283A">
      <w:pPr>
        <w:pStyle w:val="ListParagraph"/>
        <w:spacing w:after="0" w:line="240" w:lineRule="auto"/>
        <w:jc w:val="both"/>
        <w:rPr>
          <w:rFonts w:ascii="Times New Roman" w:hAnsi="Times New Roman"/>
          <w:bCs/>
          <w:sz w:val="24"/>
          <w:szCs w:val="24"/>
          <w:lang w:val="en-GB"/>
        </w:rPr>
      </w:pPr>
      <w:r w:rsidRPr="00671131">
        <w:rPr>
          <w:rFonts w:ascii="Times" w:hAnsi="Times"/>
          <w:bCs/>
          <w:sz w:val="24"/>
          <w:szCs w:val="24"/>
          <w:u w:val="single"/>
        </w:rPr>
        <w:t>Answer:</w:t>
      </w:r>
      <w:r w:rsidRPr="00671131">
        <w:rPr>
          <w:rFonts w:ascii="Times" w:hAnsi="Times"/>
          <w:bCs/>
          <w:sz w:val="24"/>
          <w:szCs w:val="24"/>
        </w:rPr>
        <w:t xml:space="preserve"> </w:t>
      </w:r>
      <w:r w:rsidR="000A3632">
        <w:rPr>
          <w:rFonts w:ascii="Times" w:hAnsi="Times"/>
          <w:bCs/>
          <w:sz w:val="24"/>
          <w:szCs w:val="24"/>
        </w:rPr>
        <w:t xml:space="preserve">No </w:t>
      </w:r>
      <w:r w:rsidR="000A3632" w:rsidRPr="000A3632">
        <w:rPr>
          <w:rFonts w:ascii="Times" w:hAnsi="Times"/>
          <w:bCs/>
          <w:sz w:val="24"/>
          <w:szCs w:val="24"/>
        </w:rPr>
        <w:t>acetylsalicylic acid</w:t>
      </w:r>
      <w:r w:rsidR="000A3632">
        <w:rPr>
          <w:rFonts w:ascii="Times" w:hAnsi="Times"/>
          <w:bCs/>
          <w:sz w:val="24"/>
          <w:szCs w:val="24"/>
        </w:rPr>
        <w:t xml:space="preserve"> prescriptions/dispensations (regardless of dosage) should be included in the NSAID cohort.  It is not found in the </w:t>
      </w:r>
      <w:r w:rsidR="000A3632" w:rsidRPr="000F1325">
        <w:rPr>
          <w:rFonts w:ascii="Times New Roman" w:hAnsi="Times New Roman"/>
          <w:bCs/>
          <w:sz w:val="24"/>
          <w:szCs w:val="24"/>
          <w:lang w:val="en-GB"/>
        </w:rPr>
        <w:t>WHO ATC M01A</w:t>
      </w:r>
      <w:r w:rsidR="000A3632">
        <w:rPr>
          <w:rFonts w:ascii="Times New Roman" w:hAnsi="Times New Roman"/>
          <w:bCs/>
          <w:sz w:val="24"/>
          <w:szCs w:val="24"/>
          <w:lang w:val="en-GB"/>
        </w:rPr>
        <w:t xml:space="preserve"> category and thus does not meet our inclusion criteria.</w:t>
      </w:r>
    </w:p>
    <w:p w:rsidR="00BF2DE0" w:rsidRDefault="00BF2DE0" w:rsidP="00C9283A">
      <w:pPr>
        <w:pStyle w:val="ListParagraph"/>
        <w:spacing w:after="0" w:line="240" w:lineRule="auto"/>
        <w:jc w:val="both"/>
        <w:rPr>
          <w:rFonts w:ascii="Times New Roman" w:hAnsi="Times New Roman"/>
          <w:bCs/>
          <w:sz w:val="24"/>
          <w:szCs w:val="24"/>
          <w:lang w:val="en-GB"/>
        </w:rPr>
      </w:pPr>
    </w:p>
    <w:p w:rsidR="00BF2DE0" w:rsidRPr="00C9283A" w:rsidRDefault="00BF2DE0" w:rsidP="00916BA0">
      <w:pPr>
        <w:pStyle w:val="ListParagraph"/>
        <w:numPr>
          <w:ilvl w:val="0"/>
          <w:numId w:val="27"/>
        </w:numPr>
        <w:spacing w:after="0" w:line="240" w:lineRule="auto"/>
        <w:jc w:val="both"/>
        <w:rPr>
          <w:rFonts w:ascii="Times" w:hAnsi="Times"/>
          <w:bCs/>
          <w:sz w:val="24"/>
          <w:szCs w:val="24"/>
        </w:rPr>
      </w:pPr>
      <w:r>
        <w:rPr>
          <w:rFonts w:ascii="Times New Roman" w:hAnsi="Times New Roman"/>
          <w:bCs/>
          <w:sz w:val="24"/>
          <w:szCs w:val="24"/>
          <w:lang w:val="en-GB"/>
        </w:rPr>
        <w:t>Throughout the protocol, the term “prescriptions” is used.  This term has been used interchangeably with dispensations as some sites record prescriptions issue</w:t>
      </w:r>
      <w:r w:rsidR="00C858B1">
        <w:rPr>
          <w:rFonts w:ascii="Times New Roman" w:hAnsi="Times New Roman"/>
          <w:bCs/>
          <w:sz w:val="24"/>
          <w:szCs w:val="24"/>
          <w:lang w:val="en-GB"/>
        </w:rPr>
        <w:t>d</w:t>
      </w:r>
      <w:r>
        <w:rPr>
          <w:rFonts w:ascii="Times New Roman" w:hAnsi="Times New Roman"/>
          <w:bCs/>
          <w:sz w:val="24"/>
          <w:szCs w:val="24"/>
          <w:lang w:val="en-GB"/>
        </w:rPr>
        <w:t xml:space="preserve"> whereas most </w:t>
      </w:r>
      <w:r w:rsidR="00C869A2">
        <w:rPr>
          <w:rFonts w:ascii="Times New Roman" w:hAnsi="Times New Roman"/>
          <w:bCs/>
          <w:sz w:val="24"/>
          <w:szCs w:val="24"/>
          <w:lang w:val="en-GB"/>
        </w:rPr>
        <w:t xml:space="preserve">sites </w:t>
      </w:r>
      <w:r>
        <w:rPr>
          <w:rFonts w:ascii="Times New Roman" w:hAnsi="Times New Roman"/>
          <w:bCs/>
          <w:sz w:val="24"/>
          <w:szCs w:val="24"/>
          <w:lang w:val="en-GB"/>
        </w:rPr>
        <w:t>capture prescriptions filled or dispensations.  Please specify in the database-specific protocol deviations whether prescription data represent prescriptions issued or prescriptions filled.</w:t>
      </w:r>
    </w:p>
    <w:p w:rsidR="00BF2DE0" w:rsidRPr="00C9283A" w:rsidRDefault="00BF2DE0" w:rsidP="00C9283A">
      <w:pPr>
        <w:pStyle w:val="ListParagraph"/>
        <w:spacing w:after="0" w:line="240" w:lineRule="auto"/>
        <w:jc w:val="both"/>
        <w:rPr>
          <w:rFonts w:ascii="Times" w:hAnsi="Times"/>
          <w:bCs/>
          <w:sz w:val="24"/>
          <w:szCs w:val="24"/>
        </w:rPr>
      </w:pPr>
    </w:p>
    <w:p w:rsidR="00BF2DE0" w:rsidRPr="00BF2DE0" w:rsidRDefault="007F1B3D" w:rsidP="00BF2DE0">
      <w:pPr>
        <w:pStyle w:val="ListParagraph"/>
        <w:numPr>
          <w:ilvl w:val="0"/>
          <w:numId w:val="27"/>
        </w:numPr>
        <w:spacing w:after="0" w:line="240" w:lineRule="auto"/>
        <w:jc w:val="both"/>
        <w:rPr>
          <w:rFonts w:ascii="Times" w:hAnsi="Times"/>
          <w:bCs/>
          <w:sz w:val="24"/>
          <w:szCs w:val="24"/>
        </w:rPr>
      </w:pPr>
      <w:r w:rsidRPr="00671131">
        <w:rPr>
          <w:rFonts w:ascii="Times" w:hAnsi="Times"/>
          <w:bCs/>
          <w:sz w:val="24"/>
          <w:szCs w:val="24"/>
          <w:u w:val="single"/>
        </w:rPr>
        <w:t>Question:</w:t>
      </w:r>
      <w:r w:rsidRPr="00C9283A">
        <w:rPr>
          <w:rFonts w:ascii="Times" w:hAnsi="Times"/>
          <w:bCs/>
          <w:sz w:val="24"/>
          <w:szCs w:val="24"/>
        </w:rPr>
        <w:t xml:space="preserve"> </w:t>
      </w:r>
      <w:r w:rsidR="00BF2DE0" w:rsidRPr="00BF2DE0">
        <w:rPr>
          <w:rFonts w:ascii="Times" w:hAnsi="Times"/>
          <w:bCs/>
          <w:sz w:val="24"/>
          <w:szCs w:val="24"/>
        </w:rPr>
        <w:t>In tables where number of HCAP are categorized according to duration of follow-up, please specify if categories are mutually exclusive (e</w:t>
      </w:r>
      <w:r w:rsidR="00A03D1A">
        <w:rPr>
          <w:rFonts w:ascii="Times" w:hAnsi="Times"/>
          <w:bCs/>
          <w:sz w:val="24"/>
          <w:szCs w:val="24"/>
        </w:rPr>
        <w:t>.</w:t>
      </w:r>
      <w:r w:rsidR="00BF2DE0" w:rsidRPr="00BF2DE0">
        <w:rPr>
          <w:rFonts w:ascii="Times" w:hAnsi="Times"/>
          <w:bCs/>
          <w:sz w:val="24"/>
          <w:szCs w:val="24"/>
        </w:rPr>
        <w:t>g</w:t>
      </w:r>
      <w:r w:rsidR="00A03D1A">
        <w:rPr>
          <w:rFonts w:ascii="Times" w:hAnsi="Times"/>
          <w:bCs/>
          <w:sz w:val="24"/>
          <w:szCs w:val="24"/>
        </w:rPr>
        <w:t>.,</w:t>
      </w:r>
      <w:r w:rsidR="00BF2DE0" w:rsidRPr="00BF2DE0">
        <w:rPr>
          <w:rFonts w:ascii="Times" w:hAnsi="Times"/>
          <w:bCs/>
          <w:sz w:val="24"/>
          <w:szCs w:val="24"/>
        </w:rPr>
        <w:t xml:space="preserve"> HCAP within 14, 30, 90 and 180 days: does this mean 1-14, 15-30, 31-90</w:t>
      </w:r>
      <w:r w:rsidR="00E34143">
        <w:rPr>
          <w:rFonts w:ascii="Times" w:hAnsi="Times"/>
          <w:bCs/>
          <w:sz w:val="24"/>
          <w:szCs w:val="24"/>
        </w:rPr>
        <w:t>,</w:t>
      </w:r>
      <w:r w:rsidR="00BF2DE0" w:rsidRPr="00BF2DE0">
        <w:rPr>
          <w:rFonts w:ascii="Times" w:hAnsi="Times"/>
          <w:bCs/>
          <w:sz w:val="24"/>
          <w:szCs w:val="24"/>
        </w:rPr>
        <w:t xml:space="preserve"> and 91-180 or do you want 0-14, 0-30, 0-90</w:t>
      </w:r>
      <w:r w:rsidR="00E34143">
        <w:rPr>
          <w:rFonts w:ascii="Times" w:hAnsi="Times"/>
          <w:bCs/>
          <w:sz w:val="24"/>
          <w:szCs w:val="24"/>
        </w:rPr>
        <w:t>,</w:t>
      </w:r>
      <w:r w:rsidR="00BF2DE0" w:rsidRPr="00BF2DE0">
        <w:rPr>
          <w:rFonts w:ascii="Times" w:hAnsi="Times"/>
          <w:bCs/>
          <w:sz w:val="24"/>
          <w:szCs w:val="24"/>
        </w:rPr>
        <w:t xml:space="preserve"> and 0-180)</w:t>
      </w:r>
      <w:r w:rsidR="00BF2DE0">
        <w:rPr>
          <w:rFonts w:ascii="Times" w:hAnsi="Times"/>
          <w:bCs/>
          <w:sz w:val="24"/>
          <w:szCs w:val="24"/>
        </w:rPr>
        <w:t>.</w:t>
      </w:r>
    </w:p>
    <w:p w:rsidR="00BF2DE0" w:rsidRDefault="00BF2DE0" w:rsidP="00C9283A">
      <w:pPr>
        <w:pStyle w:val="ListParagraph"/>
        <w:spacing w:after="0" w:line="240" w:lineRule="auto"/>
        <w:jc w:val="both"/>
        <w:rPr>
          <w:rFonts w:ascii="Times" w:hAnsi="Times"/>
          <w:bCs/>
          <w:sz w:val="24"/>
          <w:szCs w:val="24"/>
        </w:rPr>
      </w:pPr>
    </w:p>
    <w:p w:rsidR="00BF2DE0" w:rsidRDefault="007F1B3D" w:rsidP="00C9283A">
      <w:pPr>
        <w:pStyle w:val="ListParagraph"/>
        <w:spacing w:after="0" w:line="240" w:lineRule="auto"/>
        <w:jc w:val="both"/>
        <w:rPr>
          <w:rFonts w:ascii="Times" w:hAnsi="Times"/>
          <w:bCs/>
          <w:sz w:val="24"/>
          <w:szCs w:val="24"/>
        </w:rPr>
      </w:pPr>
      <w:r w:rsidRPr="00671131">
        <w:rPr>
          <w:rFonts w:ascii="Times" w:hAnsi="Times"/>
          <w:bCs/>
          <w:sz w:val="24"/>
          <w:szCs w:val="24"/>
          <w:u w:val="single"/>
        </w:rPr>
        <w:t>Answer:</w:t>
      </w:r>
      <w:r w:rsidRPr="00671131">
        <w:rPr>
          <w:rFonts w:ascii="Times" w:hAnsi="Times"/>
          <w:bCs/>
          <w:sz w:val="24"/>
          <w:szCs w:val="24"/>
        </w:rPr>
        <w:t xml:space="preserve"> </w:t>
      </w:r>
      <w:r w:rsidR="00BF2DE0">
        <w:rPr>
          <w:rFonts w:ascii="Times" w:hAnsi="Times"/>
          <w:bCs/>
          <w:sz w:val="24"/>
          <w:szCs w:val="24"/>
        </w:rPr>
        <w:t xml:space="preserve">These categories are not mutually exclusive.  They are examining cumulative events (i.e., </w:t>
      </w:r>
      <w:r w:rsidR="00BF2DE0" w:rsidRPr="00BF2DE0">
        <w:rPr>
          <w:rFonts w:ascii="Times" w:hAnsi="Times"/>
          <w:bCs/>
          <w:sz w:val="24"/>
          <w:szCs w:val="24"/>
        </w:rPr>
        <w:t>0-14, 0-30, 0-90</w:t>
      </w:r>
      <w:r w:rsidR="00E34143">
        <w:rPr>
          <w:rFonts w:ascii="Times" w:hAnsi="Times"/>
          <w:bCs/>
          <w:sz w:val="24"/>
          <w:szCs w:val="24"/>
        </w:rPr>
        <w:t>,</w:t>
      </w:r>
      <w:r w:rsidR="00BF2DE0" w:rsidRPr="00BF2DE0">
        <w:rPr>
          <w:rFonts w:ascii="Times" w:hAnsi="Times"/>
          <w:bCs/>
          <w:sz w:val="24"/>
          <w:szCs w:val="24"/>
        </w:rPr>
        <w:t xml:space="preserve"> and 0-180)</w:t>
      </w:r>
      <w:r w:rsidR="00BF2DE0">
        <w:rPr>
          <w:rFonts w:ascii="Times" w:hAnsi="Times"/>
          <w:bCs/>
          <w:sz w:val="24"/>
          <w:szCs w:val="24"/>
        </w:rPr>
        <w:t>.</w:t>
      </w:r>
    </w:p>
    <w:p w:rsidR="009F0279" w:rsidRDefault="009F0279" w:rsidP="00C9283A">
      <w:pPr>
        <w:pStyle w:val="ListParagraph"/>
        <w:spacing w:after="0" w:line="240" w:lineRule="auto"/>
        <w:jc w:val="both"/>
        <w:rPr>
          <w:rFonts w:ascii="Times" w:hAnsi="Times"/>
          <w:bCs/>
          <w:sz w:val="24"/>
          <w:szCs w:val="24"/>
        </w:rPr>
      </w:pPr>
    </w:p>
    <w:p w:rsidR="009F0279" w:rsidRPr="007F1B3D" w:rsidRDefault="007F1B3D" w:rsidP="007F1B3D">
      <w:pPr>
        <w:pStyle w:val="ListParagraph"/>
        <w:numPr>
          <w:ilvl w:val="0"/>
          <w:numId w:val="27"/>
        </w:numPr>
        <w:spacing w:after="0" w:line="240" w:lineRule="auto"/>
        <w:jc w:val="both"/>
        <w:rPr>
          <w:rFonts w:ascii="Times" w:hAnsi="Times"/>
          <w:bCs/>
          <w:sz w:val="24"/>
          <w:szCs w:val="24"/>
        </w:rPr>
      </w:pPr>
      <w:r w:rsidRPr="00671131">
        <w:rPr>
          <w:rFonts w:ascii="Times" w:hAnsi="Times"/>
          <w:bCs/>
          <w:sz w:val="24"/>
          <w:szCs w:val="24"/>
          <w:u w:val="single"/>
        </w:rPr>
        <w:t>Question:</w:t>
      </w:r>
      <w:r w:rsidRPr="00C9283A">
        <w:rPr>
          <w:rFonts w:ascii="Times" w:hAnsi="Times"/>
          <w:bCs/>
          <w:sz w:val="24"/>
          <w:szCs w:val="24"/>
        </w:rPr>
        <w:t xml:space="preserve"> </w:t>
      </w:r>
      <w:r w:rsidR="009F0279" w:rsidRPr="007F1B3D">
        <w:rPr>
          <w:rFonts w:ascii="Times" w:hAnsi="Times"/>
          <w:bCs/>
          <w:sz w:val="24"/>
          <w:szCs w:val="24"/>
        </w:rPr>
        <w:t>For the variable total number of prescription medication (in Table 4)</w:t>
      </w:r>
      <w:r w:rsidR="009F0279" w:rsidRPr="00726DDD">
        <w:rPr>
          <w:rFonts w:ascii="Times" w:hAnsi="Times"/>
          <w:bCs/>
          <w:sz w:val="24"/>
          <w:szCs w:val="24"/>
        </w:rPr>
        <w:t>, what counts as a prescription medication? We assume each individual generic drug should be counted as a different drug, irrespective of dosage. So we would count the different common denomination codes received. Please confirm this is correct (as opposed to number of drug classes received, or even number of different drugs with different dosages counting as different drugs)</w:t>
      </w:r>
      <w:r w:rsidR="009F0279">
        <w:rPr>
          <w:rFonts w:ascii="Times" w:hAnsi="Times"/>
          <w:bCs/>
          <w:sz w:val="24"/>
          <w:szCs w:val="24"/>
        </w:rPr>
        <w:t>.</w:t>
      </w:r>
    </w:p>
    <w:p w:rsidR="009F0279" w:rsidRDefault="009F0279" w:rsidP="00C9283A">
      <w:pPr>
        <w:pStyle w:val="ListParagraph"/>
        <w:spacing w:after="0" w:line="240" w:lineRule="auto"/>
        <w:jc w:val="both"/>
        <w:rPr>
          <w:rFonts w:ascii="Times" w:hAnsi="Times"/>
          <w:bCs/>
          <w:sz w:val="24"/>
          <w:szCs w:val="24"/>
        </w:rPr>
      </w:pPr>
    </w:p>
    <w:p w:rsidR="009F0279" w:rsidRDefault="007F1B3D" w:rsidP="00C9283A">
      <w:pPr>
        <w:pStyle w:val="ListParagraph"/>
        <w:spacing w:after="0" w:line="240" w:lineRule="auto"/>
        <w:jc w:val="both"/>
        <w:rPr>
          <w:rFonts w:ascii="Times" w:hAnsi="Times"/>
          <w:bCs/>
          <w:sz w:val="24"/>
          <w:szCs w:val="24"/>
        </w:rPr>
      </w:pPr>
      <w:r w:rsidRPr="00671131">
        <w:rPr>
          <w:rFonts w:ascii="Times" w:hAnsi="Times"/>
          <w:bCs/>
          <w:sz w:val="24"/>
          <w:szCs w:val="24"/>
          <w:u w:val="single"/>
        </w:rPr>
        <w:t>Answer:</w:t>
      </w:r>
      <w:r w:rsidRPr="00671131">
        <w:rPr>
          <w:rFonts w:ascii="Times" w:hAnsi="Times"/>
          <w:bCs/>
          <w:sz w:val="24"/>
          <w:szCs w:val="24"/>
        </w:rPr>
        <w:t xml:space="preserve"> </w:t>
      </w:r>
      <w:r w:rsidR="009F0279">
        <w:rPr>
          <w:rFonts w:ascii="Times" w:hAnsi="Times"/>
          <w:bCs/>
          <w:sz w:val="24"/>
          <w:szCs w:val="24"/>
        </w:rPr>
        <w:t>Please count the number of i</w:t>
      </w:r>
      <w:r w:rsidR="009F0279" w:rsidRPr="009F0279">
        <w:rPr>
          <w:rFonts w:ascii="Times" w:hAnsi="Times"/>
          <w:bCs/>
          <w:sz w:val="24"/>
          <w:szCs w:val="24"/>
        </w:rPr>
        <w:t>ndividual generic drugs, regardless of dos</w:t>
      </w:r>
      <w:r w:rsidR="009F0279">
        <w:rPr>
          <w:rFonts w:ascii="Times" w:hAnsi="Times"/>
          <w:bCs/>
          <w:sz w:val="24"/>
          <w:szCs w:val="24"/>
        </w:rPr>
        <w:t>ag</w:t>
      </w:r>
      <w:r w:rsidR="009F0279" w:rsidRPr="009F0279">
        <w:rPr>
          <w:rFonts w:ascii="Times" w:hAnsi="Times"/>
          <w:bCs/>
          <w:sz w:val="24"/>
          <w:szCs w:val="24"/>
        </w:rPr>
        <w:t>e.</w:t>
      </w:r>
      <w:r w:rsidR="005A35B2">
        <w:rPr>
          <w:rFonts w:ascii="Times" w:hAnsi="Times"/>
          <w:bCs/>
          <w:sz w:val="24"/>
          <w:szCs w:val="24"/>
        </w:rPr>
        <w:t xml:space="preserve">  This should not include the PPI or H2RA from the day of cohort entry.</w:t>
      </w:r>
    </w:p>
    <w:p w:rsidR="009F0279" w:rsidRDefault="009F0279" w:rsidP="00C9283A">
      <w:pPr>
        <w:pStyle w:val="ListParagraph"/>
        <w:spacing w:after="0" w:line="240" w:lineRule="auto"/>
        <w:jc w:val="both"/>
        <w:rPr>
          <w:rFonts w:ascii="Times" w:hAnsi="Times"/>
          <w:bCs/>
          <w:sz w:val="24"/>
          <w:szCs w:val="24"/>
        </w:rPr>
      </w:pPr>
    </w:p>
    <w:p w:rsidR="009F0279" w:rsidRDefault="009F0279" w:rsidP="007F1B3D">
      <w:pPr>
        <w:pStyle w:val="ListParagraph"/>
        <w:numPr>
          <w:ilvl w:val="0"/>
          <w:numId w:val="27"/>
        </w:numPr>
        <w:spacing w:after="0" w:line="240" w:lineRule="auto"/>
        <w:jc w:val="both"/>
        <w:rPr>
          <w:rFonts w:ascii="Times" w:hAnsi="Times"/>
          <w:bCs/>
          <w:sz w:val="24"/>
          <w:szCs w:val="24"/>
        </w:rPr>
      </w:pPr>
      <w:r>
        <w:rPr>
          <w:rFonts w:ascii="Times" w:hAnsi="Times"/>
          <w:bCs/>
          <w:sz w:val="24"/>
          <w:szCs w:val="24"/>
        </w:rPr>
        <w:t>For sites that do not have i</w:t>
      </w:r>
      <w:r w:rsidRPr="009F0279">
        <w:rPr>
          <w:rFonts w:ascii="Times" w:hAnsi="Times"/>
          <w:bCs/>
          <w:sz w:val="24"/>
          <w:szCs w:val="24"/>
        </w:rPr>
        <w:t>nfluenza and pneumococcal vaccination</w:t>
      </w:r>
      <w:r>
        <w:rPr>
          <w:rFonts w:ascii="Times" w:hAnsi="Times"/>
          <w:bCs/>
          <w:sz w:val="24"/>
          <w:szCs w:val="24"/>
        </w:rPr>
        <w:t xml:space="preserve">, these variables will need to be omitted from the high dimensional propensity score.  Please specify this omission in the database-specific protocol deviations. </w:t>
      </w:r>
    </w:p>
    <w:p w:rsidR="007F1B3D" w:rsidRDefault="007F1B3D" w:rsidP="00C9283A">
      <w:pPr>
        <w:pStyle w:val="ListParagraph"/>
        <w:spacing w:after="0" w:line="240" w:lineRule="auto"/>
        <w:jc w:val="both"/>
        <w:rPr>
          <w:rFonts w:ascii="Times" w:hAnsi="Times"/>
          <w:bCs/>
          <w:sz w:val="24"/>
          <w:szCs w:val="24"/>
        </w:rPr>
      </w:pPr>
    </w:p>
    <w:p w:rsidR="007F1B3D" w:rsidRDefault="007F1B3D" w:rsidP="007F1B3D">
      <w:pPr>
        <w:pStyle w:val="ListParagraph"/>
        <w:numPr>
          <w:ilvl w:val="0"/>
          <w:numId w:val="27"/>
        </w:numPr>
        <w:spacing w:after="0" w:line="240" w:lineRule="auto"/>
        <w:jc w:val="both"/>
        <w:rPr>
          <w:rFonts w:ascii="Times" w:hAnsi="Times"/>
          <w:bCs/>
          <w:sz w:val="24"/>
          <w:szCs w:val="24"/>
        </w:rPr>
      </w:pPr>
      <w:r w:rsidRPr="00C9283A">
        <w:rPr>
          <w:rFonts w:ascii="Times" w:hAnsi="Times"/>
          <w:bCs/>
          <w:sz w:val="24"/>
          <w:szCs w:val="24"/>
          <w:u w:val="single"/>
        </w:rPr>
        <w:t>Question:</w:t>
      </w:r>
      <w:r>
        <w:rPr>
          <w:rFonts w:ascii="Times" w:hAnsi="Times"/>
          <w:bCs/>
          <w:sz w:val="24"/>
          <w:szCs w:val="24"/>
        </w:rPr>
        <w:t xml:space="preserve"> Given the hospital bed shortage in some provinces, should extended emergency room visits for community-acquired pneumonia be included as events?</w:t>
      </w:r>
    </w:p>
    <w:p w:rsidR="007F1B3D" w:rsidRPr="00C9283A" w:rsidRDefault="007F1B3D" w:rsidP="00C9283A">
      <w:pPr>
        <w:pStyle w:val="ListParagraph"/>
        <w:rPr>
          <w:rFonts w:ascii="Times" w:hAnsi="Times"/>
          <w:bCs/>
          <w:sz w:val="24"/>
          <w:szCs w:val="24"/>
        </w:rPr>
      </w:pPr>
    </w:p>
    <w:p w:rsidR="007F1B3D" w:rsidRDefault="007F1B3D" w:rsidP="00C9283A">
      <w:pPr>
        <w:pStyle w:val="ListParagraph"/>
        <w:spacing w:after="0" w:line="240" w:lineRule="auto"/>
        <w:jc w:val="both"/>
        <w:rPr>
          <w:rFonts w:ascii="Times" w:hAnsi="Times"/>
          <w:bCs/>
          <w:sz w:val="24"/>
          <w:szCs w:val="24"/>
        </w:rPr>
      </w:pPr>
      <w:r w:rsidRPr="00C9283A">
        <w:rPr>
          <w:rFonts w:ascii="Times" w:hAnsi="Times"/>
          <w:bCs/>
          <w:sz w:val="24"/>
          <w:szCs w:val="24"/>
          <w:u w:val="single"/>
        </w:rPr>
        <w:lastRenderedPageBreak/>
        <w:t>Answer:</w:t>
      </w:r>
      <w:r>
        <w:rPr>
          <w:rFonts w:ascii="Times" w:hAnsi="Times"/>
          <w:bCs/>
          <w:sz w:val="24"/>
          <w:szCs w:val="24"/>
        </w:rPr>
        <w:t xml:space="preserve"> Before deciding on the inclusion of these extended emergency room visits as events at all sites (versus database-specific protocol deviations), all sites should determine how many additional </w:t>
      </w:r>
      <w:r w:rsidR="00E34143">
        <w:rPr>
          <w:rFonts w:ascii="Times" w:hAnsi="Times"/>
          <w:bCs/>
          <w:sz w:val="24"/>
          <w:szCs w:val="24"/>
        </w:rPr>
        <w:t>events</w:t>
      </w:r>
      <w:r>
        <w:rPr>
          <w:rFonts w:ascii="Times" w:hAnsi="Times"/>
          <w:bCs/>
          <w:sz w:val="24"/>
          <w:szCs w:val="24"/>
        </w:rPr>
        <w:t xml:space="preserve"> would be identified by the following criteria:</w:t>
      </w:r>
    </w:p>
    <w:p w:rsidR="007F1B3D" w:rsidRDefault="007F1B3D" w:rsidP="00C9283A">
      <w:pPr>
        <w:pStyle w:val="ListParagraph"/>
        <w:spacing w:after="0" w:line="240" w:lineRule="auto"/>
        <w:jc w:val="both"/>
        <w:rPr>
          <w:rFonts w:ascii="Times" w:hAnsi="Times"/>
          <w:bCs/>
          <w:sz w:val="24"/>
          <w:szCs w:val="24"/>
        </w:rPr>
      </w:pPr>
    </w:p>
    <w:p w:rsidR="007F1B3D" w:rsidRPr="00E24B69" w:rsidRDefault="007F1B3D" w:rsidP="00C9283A">
      <w:pPr>
        <w:pStyle w:val="ListParagraph"/>
        <w:numPr>
          <w:ilvl w:val="0"/>
          <w:numId w:val="19"/>
        </w:numPr>
        <w:spacing w:after="0" w:line="240" w:lineRule="auto"/>
        <w:jc w:val="both"/>
        <w:rPr>
          <w:rFonts w:ascii="Times New Roman" w:hAnsi="Times New Roman"/>
          <w:bCs/>
          <w:sz w:val="24"/>
          <w:szCs w:val="24"/>
          <w:lang w:val="en-GB"/>
        </w:rPr>
      </w:pPr>
      <w:r w:rsidRPr="00E24B69">
        <w:rPr>
          <w:rFonts w:ascii="Times New Roman" w:hAnsi="Times New Roman"/>
          <w:bCs/>
          <w:sz w:val="24"/>
          <w:szCs w:val="24"/>
          <w:lang w:val="en-GB"/>
        </w:rPr>
        <w:t xml:space="preserve">One ICD billing code for pneumonia </w:t>
      </w:r>
      <w:r w:rsidRPr="000F1325">
        <w:rPr>
          <w:rFonts w:ascii="Times New Roman" w:hAnsi="Times New Roman"/>
          <w:bCs/>
          <w:sz w:val="24"/>
          <w:szCs w:val="24"/>
          <w:lang w:val="en-GB"/>
        </w:rPr>
        <w:t>(ICD-9-CM code [in any field]: 480.x-48</w:t>
      </w:r>
      <w:r w:rsidR="00C858B1">
        <w:rPr>
          <w:rFonts w:ascii="Times New Roman" w:hAnsi="Times New Roman"/>
          <w:bCs/>
          <w:sz w:val="24"/>
          <w:szCs w:val="24"/>
          <w:lang w:val="en-GB"/>
        </w:rPr>
        <w:t>7</w:t>
      </w:r>
      <w:r w:rsidRPr="000F1325">
        <w:rPr>
          <w:rFonts w:ascii="Times New Roman" w:hAnsi="Times New Roman"/>
          <w:bCs/>
          <w:sz w:val="24"/>
          <w:szCs w:val="24"/>
          <w:lang w:val="en-GB"/>
        </w:rPr>
        <w:t>.x; ICD-10 code: J1</w:t>
      </w:r>
      <w:r>
        <w:rPr>
          <w:rFonts w:ascii="Times New Roman" w:hAnsi="Times New Roman"/>
          <w:bCs/>
          <w:sz w:val="24"/>
          <w:szCs w:val="24"/>
          <w:lang w:val="en-GB"/>
        </w:rPr>
        <w:t>0</w:t>
      </w:r>
      <w:r w:rsidRPr="000F1325">
        <w:rPr>
          <w:rFonts w:ascii="Times New Roman" w:hAnsi="Times New Roman"/>
          <w:bCs/>
          <w:sz w:val="24"/>
          <w:szCs w:val="24"/>
          <w:lang w:val="en-GB"/>
        </w:rPr>
        <w:t>.0</w:t>
      </w:r>
      <w:r w:rsidR="00E34143">
        <w:rPr>
          <w:rFonts w:ascii="Times New Roman" w:hAnsi="Times New Roman"/>
          <w:bCs/>
          <w:sz w:val="24"/>
          <w:szCs w:val="24"/>
          <w:lang w:val="en-GB"/>
        </w:rPr>
        <w:t>-</w:t>
      </w:r>
      <w:r w:rsidRPr="000F1325">
        <w:rPr>
          <w:rFonts w:ascii="Times New Roman" w:hAnsi="Times New Roman"/>
          <w:bCs/>
          <w:sz w:val="24"/>
          <w:szCs w:val="24"/>
          <w:lang w:val="en-GB"/>
        </w:rPr>
        <w:t xml:space="preserve">J18.9) </w:t>
      </w:r>
      <w:r w:rsidRPr="00E24B69">
        <w:rPr>
          <w:rFonts w:ascii="Times New Roman" w:hAnsi="Times New Roman"/>
          <w:bCs/>
          <w:sz w:val="24"/>
          <w:szCs w:val="24"/>
          <w:lang w:val="en-GB"/>
        </w:rPr>
        <w:t>received in a</w:t>
      </w:r>
      <w:r>
        <w:rPr>
          <w:rFonts w:ascii="Times New Roman" w:hAnsi="Times New Roman"/>
          <w:bCs/>
          <w:sz w:val="24"/>
          <w:szCs w:val="24"/>
          <w:lang w:val="en-GB"/>
        </w:rPr>
        <w:t>n</w:t>
      </w:r>
      <w:r w:rsidRPr="00E24B69">
        <w:rPr>
          <w:rFonts w:ascii="Times New Roman" w:hAnsi="Times New Roman"/>
          <w:bCs/>
          <w:sz w:val="24"/>
          <w:szCs w:val="24"/>
          <w:lang w:val="en-GB"/>
        </w:rPr>
        <w:t xml:space="preserve"> emergency room, without any code for pneumonia in the emergency room the day before</w:t>
      </w:r>
      <w:r>
        <w:rPr>
          <w:rFonts w:ascii="Times New Roman" w:hAnsi="Times New Roman"/>
          <w:bCs/>
          <w:sz w:val="24"/>
          <w:szCs w:val="24"/>
          <w:lang w:val="en-GB"/>
        </w:rPr>
        <w:t>; and</w:t>
      </w:r>
      <w:r w:rsidRPr="00E24B69">
        <w:rPr>
          <w:rFonts w:ascii="Times New Roman" w:hAnsi="Times New Roman"/>
          <w:bCs/>
          <w:sz w:val="24"/>
          <w:szCs w:val="24"/>
          <w:lang w:val="en-GB"/>
        </w:rPr>
        <w:t xml:space="preserve"> </w:t>
      </w:r>
    </w:p>
    <w:p w:rsidR="007F1B3D" w:rsidRDefault="007F1B3D" w:rsidP="00C9283A">
      <w:pPr>
        <w:pStyle w:val="ListParagraph"/>
        <w:numPr>
          <w:ilvl w:val="0"/>
          <w:numId w:val="19"/>
        </w:numPr>
        <w:spacing w:after="0" w:line="240" w:lineRule="auto"/>
        <w:jc w:val="both"/>
        <w:rPr>
          <w:rFonts w:ascii="Times New Roman" w:hAnsi="Times New Roman"/>
          <w:bCs/>
          <w:sz w:val="24"/>
          <w:szCs w:val="24"/>
          <w:lang w:val="en-GB"/>
        </w:rPr>
      </w:pPr>
      <w:r w:rsidRPr="00E24B69">
        <w:rPr>
          <w:rFonts w:ascii="Times New Roman" w:hAnsi="Times New Roman"/>
          <w:bCs/>
          <w:sz w:val="24"/>
          <w:szCs w:val="24"/>
          <w:lang w:val="en-GB"/>
        </w:rPr>
        <w:t>A second code for pneumonia (same codes) either in the emergency room or in the hospital happening on the next calendar day</w:t>
      </w:r>
      <w:r w:rsidR="00E34143">
        <w:rPr>
          <w:rFonts w:ascii="Times New Roman" w:hAnsi="Times New Roman"/>
          <w:bCs/>
          <w:sz w:val="24"/>
          <w:szCs w:val="24"/>
          <w:lang w:val="en-GB"/>
        </w:rPr>
        <w:t>.</w:t>
      </w:r>
    </w:p>
    <w:p w:rsidR="007F1B3D" w:rsidRPr="00C9283A" w:rsidRDefault="007F1B3D" w:rsidP="00C9283A">
      <w:pPr>
        <w:pStyle w:val="ListParagraph"/>
        <w:numPr>
          <w:ilvl w:val="0"/>
          <w:numId w:val="19"/>
        </w:numPr>
        <w:spacing w:after="0" w:line="240" w:lineRule="auto"/>
        <w:jc w:val="both"/>
        <w:rPr>
          <w:rFonts w:ascii="Times New Roman" w:hAnsi="Times New Roman"/>
          <w:bCs/>
          <w:sz w:val="24"/>
          <w:szCs w:val="24"/>
          <w:lang w:val="en-GB"/>
        </w:rPr>
      </w:pPr>
      <w:r w:rsidRPr="00C9283A">
        <w:rPr>
          <w:rFonts w:ascii="Times New Roman" w:hAnsi="Times New Roman"/>
          <w:bCs/>
          <w:sz w:val="24"/>
          <w:szCs w:val="24"/>
          <w:lang w:val="en-GB"/>
        </w:rPr>
        <w:t>Codes can be claimed by either family physicians or specialists</w:t>
      </w:r>
    </w:p>
    <w:p w:rsidR="007F1B3D" w:rsidRDefault="007F1B3D" w:rsidP="00C9283A">
      <w:pPr>
        <w:spacing w:after="0" w:line="240" w:lineRule="auto"/>
        <w:ind w:left="720"/>
        <w:jc w:val="both"/>
        <w:rPr>
          <w:rFonts w:ascii="Times New Roman" w:hAnsi="Times New Roman"/>
          <w:sz w:val="24"/>
          <w:szCs w:val="24"/>
          <w:lang w:val="en-US"/>
        </w:rPr>
      </w:pPr>
    </w:p>
    <w:p w:rsidR="00EE07E0" w:rsidRDefault="007F1B3D" w:rsidP="00C9283A">
      <w:pPr>
        <w:spacing w:after="0" w:line="240" w:lineRule="auto"/>
        <w:ind w:left="720"/>
        <w:jc w:val="both"/>
        <w:rPr>
          <w:rFonts w:ascii="Times New Roman" w:hAnsi="Times New Roman"/>
          <w:sz w:val="24"/>
          <w:szCs w:val="24"/>
          <w:lang w:val="en-US"/>
        </w:rPr>
      </w:pPr>
      <w:r>
        <w:rPr>
          <w:rFonts w:ascii="Times New Roman" w:hAnsi="Times New Roman"/>
          <w:sz w:val="24"/>
          <w:szCs w:val="24"/>
          <w:lang w:val="en-US"/>
        </w:rPr>
        <w:t xml:space="preserve">Sites unable to examine this issue due to lack of emergency room data should specify so in the database-specific protocol deviations (both for this analysis as well as </w:t>
      </w:r>
      <w:r w:rsidRPr="00C9283A">
        <w:rPr>
          <w:rFonts w:ascii="Times New Roman" w:hAnsi="Times New Roman"/>
          <w:sz w:val="24"/>
          <w:szCs w:val="24"/>
          <w:lang w:val="en-US"/>
        </w:rPr>
        <w:t>the exclusion of previous HCAPs</w:t>
      </w:r>
      <w:r>
        <w:rPr>
          <w:rFonts w:ascii="Times New Roman" w:hAnsi="Times New Roman"/>
          <w:sz w:val="24"/>
          <w:szCs w:val="24"/>
          <w:lang w:val="en-US"/>
        </w:rPr>
        <w:t xml:space="preserve"> and the definition of </w:t>
      </w:r>
      <w:r w:rsidR="00E34143">
        <w:rPr>
          <w:rFonts w:ascii="Times New Roman" w:hAnsi="Times New Roman"/>
          <w:sz w:val="24"/>
          <w:szCs w:val="24"/>
          <w:lang w:val="en-US"/>
        </w:rPr>
        <w:t xml:space="preserve">the </w:t>
      </w:r>
      <w:r>
        <w:rPr>
          <w:rFonts w:ascii="Times New Roman" w:hAnsi="Times New Roman"/>
          <w:sz w:val="24"/>
          <w:szCs w:val="24"/>
          <w:lang w:val="en-US"/>
        </w:rPr>
        <w:t xml:space="preserve">covariate </w:t>
      </w:r>
      <w:r w:rsidR="00E34143">
        <w:rPr>
          <w:rFonts w:ascii="Times New Roman" w:hAnsi="Times New Roman"/>
          <w:sz w:val="24"/>
          <w:szCs w:val="24"/>
          <w:lang w:val="en-US"/>
        </w:rPr>
        <w:t>“</w:t>
      </w:r>
      <w:r>
        <w:rPr>
          <w:rFonts w:ascii="Times New Roman" w:hAnsi="Times New Roman"/>
          <w:sz w:val="24"/>
          <w:szCs w:val="24"/>
          <w:lang w:val="en-US"/>
        </w:rPr>
        <w:t>non-hospitalized, community-acquired pneumonia</w:t>
      </w:r>
      <w:r w:rsidR="00E34143">
        <w:rPr>
          <w:rFonts w:ascii="Times New Roman" w:hAnsi="Times New Roman"/>
          <w:sz w:val="24"/>
          <w:szCs w:val="24"/>
          <w:lang w:val="en-US"/>
        </w:rPr>
        <w:t>”)</w:t>
      </w:r>
      <w:r>
        <w:rPr>
          <w:rFonts w:ascii="Times New Roman" w:hAnsi="Times New Roman"/>
          <w:sz w:val="24"/>
          <w:szCs w:val="24"/>
          <w:lang w:val="en-US"/>
        </w:rPr>
        <w:t>.</w:t>
      </w:r>
    </w:p>
    <w:p w:rsidR="00021430" w:rsidRDefault="00021430" w:rsidP="00C9283A">
      <w:pPr>
        <w:spacing w:after="0" w:line="240" w:lineRule="auto"/>
        <w:ind w:left="720"/>
        <w:jc w:val="both"/>
        <w:rPr>
          <w:rFonts w:ascii="Times" w:hAnsi="Times"/>
          <w:sz w:val="24"/>
          <w:szCs w:val="24"/>
          <w:lang w:val="en-US"/>
        </w:rPr>
      </w:pPr>
    </w:p>
    <w:p w:rsidR="00C858B1" w:rsidRDefault="00C858B1" w:rsidP="00C9283A">
      <w:pPr>
        <w:spacing w:after="0" w:line="240" w:lineRule="auto"/>
        <w:ind w:left="720"/>
        <w:jc w:val="both"/>
        <w:rPr>
          <w:rFonts w:ascii="Times" w:hAnsi="Times"/>
          <w:sz w:val="24"/>
          <w:szCs w:val="24"/>
          <w:lang w:val="en-US"/>
        </w:rPr>
      </w:pPr>
      <w:r w:rsidRPr="00C858B1">
        <w:rPr>
          <w:rFonts w:ascii="Times" w:hAnsi="Times"/>
          <w:sz w:val="24"/>
          <w:szCs w:val="24"/>
          <w:u w:val="single"/>
          <w:lang w:val="en-US"/>
        </w:rPr>
        <w:t>Post-Script</w:t>
      </w:r>
      <w:r>
        <w:rPr>
          <w:rFonts w:ascii="Times" w:hAnsi="Times"/>
          <w:sz w:val="24"/>
          <w:szCs w:val="24"/>
          <w:lang w:val="en-US"/>
        </w:rPr>
        <w:t>:  This is only an issue in Quebec, who will include these events in their primary analysis.  They will also conduct sensitivity analyses excluding ER visits as outcomes.</w:t>
      </w:r>
    </w:p>
    <w:p w:rsidR="00C858B1" w:rsidRPr="001E1164" w:rsidRDefault="00C858B1" w:rsidP="00C9283A">
      <w:pPr>
        <w:spacing w:after="0" w:line="240" w:lineRule="auto"/>
        <w:ind w:left="720"/>
        <w:jc w:val="both"/>
        <w:rPr>
          <w:rFonts w:ascii="Times" w:hAnsi="Times"/>
          <w:sz w:val="24"/>
          <w:szCs w:val="24"/>
          <w:lang w:val="en-US"/>
        </w:rPr>
      </w:pPr>
      <w:r>
        <w:rPr>
          <w:rFonts w:ascii="Times" w:hAnsi="Times"/>
          <w:sz w:val="24"/>
          <w:szCs w:val="24"/>
          <w:lang w:val="en-US"/>
        </w:rPr>
        <w:t xml:space="preserve"> </w:t>
      </w:r>
    </w:p>
    <w:p w:rsidR="00021430" w:rsidRDefault="00021430" w:rsidP="001E1164">
      <w:pPr>
        <w:pStyle w:val="ListParagraph"/>
        <w:numPr>
          <w:ilvl w:val="0"/>
          <w:numId w:val="27"/>
        </w:numPr>
        <w:spacing w:after="0" w:line="240" w:lineRule="auto"/>
        <w:jc w:val="both"/>
        <w:rPr>
          <w:rFonts w:ascii="Times" w:hAnsi="Times" w:cs="Arial"/>
          <w:sz w:val="24"/>
          <w:szCs w:val="24"/>
          <w:lang w:val="en-US"/>
        </w:rPr>
      </w:pPr>
      <w:r w:rsidRPr="001E1164">
        <w:rPr>
          <w:rFonts w:ascii="Times" w:hAnsi="Times" w:cs="Arial"/>
          <w:sz w:val="24"/>
          <w:szCs w:val="24"/>
          <w:u w:val="single"/>
          <w:lang w:val="en-US"/>
        </w:rPr>
        <w:t>Question</w:t>
      </w:r>
      <w:r w:rsidRPr="001E1164">
        <w:rPr>
          <w:rFonts w:ascii="Times" w:hAnsi="Times" w:cs="Arial"/>
          <w:sz w:val="24"/>
          <w:szCs w:val="24"/>
          <w:lang w:val="en-US"/>
        </w:rPr>
        <w:t>: If a patient receives both a PPI and H2RA, should they be excluded?</w:t>
      </w:r>
    </w:p>
    <w:p w:rsidR="009F3CE6" w:rsidRDefault="009F3CE6" w:rsidP="001E1164">
      <w:pPr>
        <w:pStyle w:val="ListParagraph"/>
        <w:spacing w:after="0" w:line="240" w:lineRule="auto"/>
        <w:jc w:val="both"/>
        <w:rPr>
          <w:rFonts w:ascii="Times" w:hAnsi="Times" w:cs="Arial"/>
          <w:sz w:val="24"/>
          <w:szCs w:val="24"/>
          <w:lang w:val="en-US"/>
        </w:rPr>
      </w:pPr>
    </w:p>
    <w:p w:rsidR="009F3CE6" w:rsidRDefault="009F3CE6" w:rsidP="001E1164">
      <w:pPr>
        <w:pStyle w:val="ListParagraph"/>
        <w:spacing w:after="0" w:line="240" w:lineRule="auto"/>
        <w:jc w:val="both"/>
        <w:rPr>
          <w:rFonts w:ascii="Times" w:hAnsi="Times" w:cs="Arial"/>
          <w:sz w:val="24"/>
          <w:szCs w:val="24"/>
          <w:lang w:val="en-US"/>
        </w:rPr>
      </w:pPr>
      <w:r w:rsidRPr="001E1164">
        <w:rPr>
          <w:rFonts w:ascii="Times" w:hAnsi="Times" w:cs="Arial"/>
          <w:sz w:val="24"/>
          <w:szCs w:val="24"/>
          <w:u w:val="single"/>
          <w:lang w:val="en-US"/>
        </w:rPr>
        <w:t>Answer</w:t>
      </w:r>
      <w:r>
        <w:rPr>
          <w:rFonts w:ascii="Times" w:hAnsi="Times" w:cs="Arial"/>
          <w:sz w:val="24"/>
          <w:szCs w:val="24"/>
          <w:lang w:val="en-US"/>
        </w:rPr>
        <w:t>: If a patient receives both a PPI and H2RA, they should be excluded.</w:t>
      </w:r>
    </w:p>
    <w:p w:rsidR="009F3CE6" w:rsidRDefault="009F3CE6" w:rsidP="001E1164">
      <w:pPr>
        <w:pStyle w:val="ListParagraph"/>
        <w:spacing w:after="0" w:line="240" w:lineRule="auto"/>
        <w:jc w:val="both"/>
        <w:rPr>
          <w:rFonts w:ascii="Times" w:hAnsi="Times" w:cs="Arial"/>
          <w:sz w:val="24"/>
          <w:szCs w:val="24"/>
          <w:lang w:val="en-US"/>
        </w:rPr>
      </w:pPr>
    </w:p>
    <w:p w:rsidR="009F3CE6" w:rsidRDefault="00966DB6" w:rsidP="001E1164">
      <w:pPr>
        <w:pStyle w:val="ListParagraph"/>
        <w:numPr>
          <w:ilvl w:val="0"/>
          <w:numId w:val="27"/>
        </w:numPr>
        <w:spacing w:after="0" w:line="240" w:lineRule="auto"/>
        <w:jc w:val="both"/>
        <w:rPr>
          <w:rFonts w:ascii="Times" w:hAnsi="Times" w:cs="Arial"/>
          <w:sz w:val="24"/>
          <w:szCs w:val="24"/>
          <w:lang w:val="en-US"/>
        </w:rPr>
      </w:pPr>
      <w:r w:rsidRPr="001E1164">
        <w:rPr>
          <w:rFonts w:ascii="Times" w:hAnsi="Times" w:cs="Arial"/>
          <w:sz w:val="24"/>
          <w:szCs w:val="24"/>
          <w:u w:val="single"/>
          <w:lang w:val="en-US"/>
        </w:rPr>
        <w:t>Question</w:t>
      </w:r>
      <w:r>
        <w:rPr>
          <w:rFonts w:ascii="Times" w:hAnsi="Times" w:cs="Arial"/>
          <w:sz w:val="24"/>
          <w:szCs w:val="24"/>
          <w:lang w:val="en-US"/>
        </w:rPr>
        <w:t>: If a patient receives multiple PPIs on the day of cohort entry, should they be excluded?</w:t>
      </w:r>
    </w:p>
    <w:p w:rsidR="00966DB6" w:rsidRDefault="00966DB6" w:rsidP="001E1164">
      <w:pPr>
        <w:spacing w:after="0" w:line="240" w:lineRule="auto"/>
        <w:jc w:val="both"/>
        <w:rPr>
          <w:rFonts w:ascii="Times" w:hAnsi="Times" w:cs="Arial"/>
          <w:sz w:val="24"/>
          <w:szCs w:val="24"/>
          <w:lang w:val="en-US"/>
        </w:rPr>
      </w:pPr>
    </w:p>
    <w:p w:rsidR="00966DB6" w:rsidRDefault="00966DB6" w:rsidP="00966DB6">
      <w:pPr>
        <w:spacing w:after="0" w:line="240" w:lineRule="auto"/>
        <w:ind w:left="720"/>
        <w:jc w:val="both"/>
        <w:rPr>
          <w:rFonts w:ascii="Times" w:hAnsi="Times" w:cs="Arial"/>
          <w:sz w:val="24"/>
          <w:szCs w:val="24"/>
          <w:lang w:val="en-US"/>
        </w:rPr>
      </w:pPr>
      <w:r w:rsidRPr="001E1164">
        <w:rPr>
          <w:rFonts w:ascii="Times" w:hAnsi="Times" w:cs="Arial"/>
          <w:sz w:val="24"/>
          <w:szCs w:val="24"/>
          <w:u w:val="single"/>
          <w:lang w:val="en-US"/>
        </w:rPr>
        <w:t>Answer</w:t>
      </w:r>
      <w:r>
        <w:rPr>
          <w:rFonts w:ascii="Times" w:hAnsi="Times" w:cs="Arial"/>
          <w:sz w:val="24"/>
          <w:szCs w:val="24"/>
          <w:lang w:val="en-US"/>
        </w:rPr>
        <w:t xml:space="preserve">: </w:t>
      </w:r>
      <w:r w:rsidR="005A35B2">
        <w:rPr>
          <w:rFonts w:ascii="Times" w:hAnsi="Times" w:cs="Arial"/>
          <w:sz w:val="24"/>
          <w:szCs w:val="24"/>
          <w:lang w:val="en-US"/>
        </w:rPr>
        <w:t>They should be included in the PPI group</w:t>
      </w:r>
      <w:r>
        <w:rPr>
          <w:rFonts w:ascii="Times" w:hAnsi="Times" w:cs="Arial"/>
          <w:sz w:val="24"/>
          <w:szCs w:val="24"/>
          <w:lang w:val="en-US"/>
        </w:rPr>
        <w:t>.</w:t>
      </w:r>
    </w:p>
    <w:p w:rsidR="00966DB6" w:rsidRPr="001E1164" w:rsidRDefault="00966DB6" w:rsidP="00966DB6">
      <w:pPr>
        <w:spacing w:after="0" w:line="240" w:lineRule="auto"/>
        <w:ind w:left="720"/>
        <w:jc w:val="both"/>
        <w:rPr>
          <w:rFonts w:ascii="Times" w:hAnsi="Times" w:cs="Arial"/>
          <w:sz w:val="24"/>
          <w:szCs w:val="24"/>
          <w:lang w:val="en-US"/>
        </w:rPr>
      </w:pPr>
    </w:p>
    <w:p w:rsidR="00966DB6" w:rsidRDefault="00966DB6" w:rsidP="001E1164">
      <w:pPr>
        <w:pStyle w:val="ListParagraph"/>
        <w:numPr>
          <w:ilvl w:val="0"/>
          <w:numId w:val="27"/>
        </w:numPr>
        <w:spacing w:after="0" w:line="240" w:lineRule="auto"/>
        <w:jc w:val="both"/>
        <w:rPr>
          <w:rFonts w:ascii="Times" w:hAnsi="Times" w:cs="Arial"/>
          <w:sz w:val="24"/>
          <w:szCs w:val="24"/>
          <w:lang w:val="en-US"/>
        </w:rPr>
      </w:pPr>
      <w:r w:rsidRPr="001E1164">
        <w:rPr>
          <w:rFonts w:ascii="Times" w:hAnsi="Times" w:cs="Arial"/>
          <w:sz w:val="24"/>
          <w:szCs w:val="24"/>
          <w:u w:val="single"/>
          <w:lang w:val="en-US"/>
        </w:rPr>
        <w:t>Question</w:t>
      </w:r>
      <w:r>
        <w:rPr>
          <w:rFonts w:ascii="Times" w:hAnsi="Times" w:cs="Arial"/>
          <w:sz w:val="24"/>
          <w:szCs w:val="24"/>
          <w:lang w:val="en-US"/>
        </w:rPr>
        <w:t xml:space="preserve">: What should I do if I am missing </w:t>
      </w:r>
      <w:r w:rsidR="00C858B1">
        <w:rPr>
          <w:rFonts w:ascii="Times" w:hAnsi="Times" w:cs="Arial"/>
          <w:sz w:val="24"/>
          <w:szCs w:val="24"/>
          <w:lang w:val="en-US"/>
        </w:rPr>
        <w:t xml:space="preserve">prescription </w:t>
      </w:r>
      <w:r>
        <w:rPr>
          <w:rFonts w:ascii="Times" w:hAnsi="Times" w:cs="Arial"/>
          <w:sz w:val="24"/>
          <w:szCs w:val="24"/>
          <w:lang w:val="en-US"/>
        </w:rPr>
        <w:t>duration?</w:t>
      </w:r>
    </w:p>
    <w:p w:rsidR="00966DB6" w:rsidRDefault="00966DB6" w:rsidP="001E1164">
      <w:pPr>
        <w:pStyle w:val="ListParagraph"/>
        <w:spacing w:after="0" w:line="240" w:lineRule="auto"/>
        <w:jc w:val="both"/>
        <w:rPr>
          <w:rFonts w:ascii="Times" w:hAnsi="Times" w:cs="Arial"/>
          <w:sz w:val="24"/>
          <w:szCs w:val="24"/>
          <w:lang w:val="en-US"/>
        </w:rPr>
      </w:pPr>
    </w:p>
    <w:p w:rsidR="00966DB6" w:rsidRDefault="00966DB6" w:rsidP="001E1164">
      <w:pPr>
        <w:pStyle w:val="ListParagraph"/>
        <w:spacing w:after="0" w:line="240" w:lineRule="auto"/>
        <w:jc w:val="both"/>
        <w:rPr>
          <w:rFonts w:ascii="Times" w:hAnsi="Times" w:cs="Arial"/>
          <w:sz w:val="24"/>
          <w:szCs w:val="24"/>
          <w:lang w:val="en-US"/>
        </w:rPr>
      </w:pPr>
      <w:r w:rsidRPr="001E1164">
        <w:rPr>
          <w:rFonts w:ascii="Times" w:hAnsi="Times" w:cs="Arial"/>
          <w:sz w:val="24"/>
          <w:szCs w:val="24"/>
          <w:u w:val="single"/>
          <w:lang w:val="en-US"/>
        </w:rPr>
        <w:t>Answer</w:t>
      </w:r>
      <w:r>
        <w:rPr>
          <w:rFonts w:ascii="Times" w:hAnsi="Times" w:cs="Arial"/>
          <w:sz w:val="24"/>
          <w:szCs w:val="24"/>
          <w:lang w:val="en-US"/>
        </w:rPr>
        <w:t>: If you have the number of pills dispensed and the dosage, duration of NSAID prescription should be estimated using:</w:t>
      </w:r>
    </w:p>
    <w:p w:rsidR="00966DB6" w:rsidRDefault="00966DB6" w:rsidP="001E1164">
      <w:pPr>
        <w:pStyle w:val="ListParagraph"/>
        <w:spacing w:after="0" w:line="240" w:lineRule="auto"/>
        <w:jc w:val="both"/>
        <w:rPr>
          <w:rFonts w:ascii="Times" w:hAnsi="Times" w:cs="Arial"/>
          <w:sz w:val="24"/>
          <w:szCs w:val="24"/>
          <w:lang w:val="en-US"/>
        </w:rPr>
      </w:pPr>
    </w:p>
    <w:p w:rsidR="00966DB6" w:rsidRDefault="00966DB6" w:rsidP="001E1164">
      <w:pPr>
        <w:pStyle w:val="ListParagraph"/>
        <w:spacing w:after="0" w:line="240" w:lineRule="auto"/>
        <w:jc w:val="both"/>
        <w:rPr>
          <w:rFonts w:ascii="Times" w:hAnsi="Times" w:cs="Arial"/>
          <w:sz w:val="24"/>
          <w:szCs w:val="24"/>
          <w:lang w:val="en-US"/>
        </w:rPr>
      </w:pPr>
      <w:r>
        <w:rPr>
          <w:rFonts w:ascii="Times" w:hAnsi="Times" w:cs="Arial"/>
          <w:sz w:val="24"/>
          <w:szCs w:val="24"/>
          <w:lang w:val="en-US"/>
        </w:rPr>
        <w:tab/>
        <w:t>Estimated Duration = dosage x quantity / defined daily dosage</w:t>
      </w:r>
    </w:p>
    <w:p w:rsidR="00966DB6" w:rsidRDefault="00966DB6" w:rsidP="001E1164">
      <w:pPr>
        <w:pStyle w:val="ListParagraph"/>
        <w:spacing w:after="0" w:line="240" w:lineRule="auto"/>
        <w:jc w:val="both"/>
        <w:rPr>
          <w:rFonts w:ascii="Times" w:hAnsi="Times" w:cs="Arial"/>
          <w:sz w:val="24"/>
          <w:szCs w:val="24"/>
          <w:lang w:val="en-US"/>
        </w:rPr>
      </w:pPr>
    </w:p>
    <w:p w:rsidR="00966DB6" w:rsidRDefault="005A35B2" w:rsidP="001E1164">
      <w:pPr>
        <w:pStyle w:val="ListParagraph"/>
        <w:numPr>
          <w:ilvl w:val="0"/>
          <w:numId w:val="27"/>
        </w:numPr>
        <w:spacing w:after="0" w:line="240" w:lineRule="auto"/>
        <w:jc w:val="both"/>
        <w:rPr>
          <w:rFonts w:ascii="Times" w:hAnsi="Times" w:cs="Arial"/>
          <w:sz w:val="24"/>
          <w:szCs w:val="24"/>
          <w:lang w:val="en-US"/>
        </w:rPr>
      </w:pPr>
      <w:r w:rsidRPr="001E1164">
        <w:rPr>
          <w:rFonts w:ascii="Times" w:hAnsi="Times" w:cs="Arial"/>
          <w:sz w:val="24"/>
          <w:szCs w:val="24"/>
          <w:u w:val="single"/>
          <w:lang w:val="en-US"/>
        </w:rPr>
        <w:t>Question:</w:t>
      </w:r>
      <w:r>
        <w:rPr>
          <w:rFonts w:ascii="Times" w:hAnsi="Times" w:cs="Arial"/>
          <w:sz w:val="24"/>
          <w:szCs w:val="24"/>
          <w:lang w:val="en-US"/>
        </w:rPr>
        <w:t xml:space="preserve"> If patients receive two dispensations for NSAIDs of 15 days each for the same DIN, should they be included?</w:t>
      </w:r>
    </w:p>
    <w:p w:rsidR="005A35B2" w:rsidRDefault="005A35B2" w:rsidP="001E1164">
      <w:pPr>
        <w:pStyle w:val="ListParagraph"/>
        <w:spacing w:after="0" w:line="240" w:lineRule="auto"/>
        <w:jc w:val="both"/>
        <w:rPr>
          <w:rFonts w:ascii="Times" w:hAnsi="Times" w:cs="Arial"/>
          <w:sz w:val="24"/>
          <w:szCs w:val="24"/>
          <w:lang w:val="en-US"/>
        </w:rPr>
      </w:pPr>
    </w:p>
    <w:p w:rsidR="005A35B2" w:rsidRDefault="005A35B2" w:rsidP="001E1164">
      <w:pPr>
        <w:pStyle w:val="ListParagraph"/>
        <w:spacing w:after="0" w:line="240" w:lineRule="auto"/>
        <w:jc w:val="both"/>
        <w:rPr>
          <w:rFonts w:ascii="Times" w:hAnsi="Times" w:cs="Arial"/>
          <w:sz w:val="24"/>
          <w:szCs w:val="24"/>
          <w:lang w:val="en-US"/>
        </w:rPr>
      </w:pPr>
      <w:r w:rsidRPr="001E1164">
        <w:rPr>
          <w:rFonts w:ascii="Times" w:hAnsi="Times" w:cs="Arial"/>
          <w:sz w:val="24"/>
          <w:szCs w:val="24"/>
          <w:u w:val="single"/>
          <w:lang w:val="en-US"/>
        </w:rPr>
        <w:t>Answer:</w:t>
      </w:r>
      <w:r>
        <w:rPr>
          <w:rFonts w:ascii="Times" w:hAnsi="Times" w:cs="Arial"/>
          <w:sz w:val="24"/>
          <w:szCs w:val="24"/>
          <w:lang w:val="en-US"/>
        </w:rPr>
        <w:t xml:space="preserve"> No, they should be excluded.  Multiple dispensations or prescriptions should not</w:t>
      </w:r>
      <w:r w:rsidR="002703E0">
        <w:rPr>
          <w:rFonts w:ascii="Times" w:hAnsi="Times" w:cs="Arial"/>
          <w:sz w:val="24"/>
          <w:szCs w:val="24"/>
          <w:lang w:val="en-US"/>
        </w:rPr>
        <w:t xml:space="preserve"> be used to piece together a 28-</w:t>
      </w:r>
      <w:r>
        <w:rPr>
          <w:rFonts w:ascii="Times" w:hAnsi="Times" w:cs="Arial"/>
          <w:sz w:val="24"/>
          <w:szCs w:val="24"/>
          <w:lang w:val="en-US"/>
        </w:rPr>
        <w:t>day duration.</w:t>
      </w:r>
    </w:p>
    <w:p w:rsidR="002703E0" w:rsidRDefault="002703E0" w:rsidP="001E1164">
      <w:pPr>
        <w:pStyle w:val="ListParagraph"/>
        <w:spacing w:after="0" w:line="240" w:lineRule="auto"/>
        <w:jc w:val="both"/>
        <w:rPr>
          <w:rFonts w:ascii="Times" w:hAnsi="Times" w:cs="Arial"/>
          <w:sz w:val="24"/>
          <w:szCs w:val="24"/>
          <w:lang w:val="en-US"/>
        </w:rPr>
      </w:pPr>
    </w:p>
    <w:p w:rsidR="002703E0" w:rsidRDefault="002703E0" w:rsidP="001E1164">
      <w:pPr>
        <w:pStyle w:val="ListParagraph"/>
        <w:numPr>
          <w:ilvl w:val="0"/>
          <w:numId w:val="27"/>
        </w:numPr>
        <w:spacing w:after="0" w:line="240" w:lineRule="auto"/>
        <w:jc w:val="both"/>
        <w:rPr>
          <w:rFonts w:ascii="Times" w:hAnsi="Times" w:cs="Arial"/>
          <w:sz w:val="24"/>
          <w:szCs w:val="24"/>
          <w:lang w:val="en-US"/>
        </w:rPr>
      </w:pPr>
      <w:r w:rsidRPr="001E1164">
        <w:rPr>
          <w:rFonts w:ascii="Times" w:hAnsi="Times" w:cs="Arial"/>
          <w:sz w:val="24"/>
          <w:szCs w:val="24"/>
          <w:u w:val="single"/>
          <w:lang w:val="en-US"/>
        </w:rPr>
        <w:t>Question</w:t>
      </w:r>
      <w:r>
        <w:rPr>
          <w:rFonts w:ascii="Times" w:hAnsi="Times" w:cs="Arial"/>
          <w:sz w:val="24"/>
          <w:szCs w:val="24"/>
          <w:lang w:val="en-US"/>
        </w:rPr>
        <w:t>: How should we handle consecutive hospitalizations?</w:t>
      </w:r>
    </w:p>
    <w:p w:rsidR="002703E0" w:rsidRDefault="002703E0" w:rsidP="001E1164">
      <w:pPr>
        <w:pStyle w:val="ListParagraph"/>
        <w:spacing w:after="0" w:line="240" w:lineRule="auto"/>
        <w:jc w:val="both"/>
        <w:rPr>
          <w:rFonts w:ascii="Times" w:hAnsi="Times" w:cs="Arial"/>
          <w:sz w:val="24"/>
          <w:szCs w:val="24"/>
          <w:lang w:val="en-US"/>
        </w:rPr>
      </w:pPr>
    </w:p>
    <w:p w:rsidR="002703E0" w:rsidRDefault="002703E0" w:rsidP="001E1164">
      <w:pPr>
        <w:pStyle w:val="ListParagraph"/>
        <w:spacing w:after="0" w:line="240" w:lineRule="auto"/>
        <w:jc w:val="both"/>
        <w:rPr>
          <w:rFonts w:ascii="Times" w:hAnsi="Times" w:cs="Arial"/>
          <w:sz w:val="24"/>
          <w:szCs w:val="24"/>
          <w:lang w:val="en-US"/>
        </w:rPr>
      </w:pPr>
      <w:r w:rsidRPr="001E1164">
        <w:rPr>
          <w:rFonts w:ascii="Times" w:hAnsi="Times" w:cs="Arial"/>
          <w:sz w:val="24"/>
          <w:szCs w:val="24"/>
          <w:u w:val="single"/>
          <w:lang w:val="en-US"/>
        </w:rPr>
        <w:lastRenderedPageBreak/>
        <w:t>Answer</w:t>
      </w:r>
      <w:r>
        <w:rPr>
          <w:rFonts w:ascii="Times" w:hAnsi="Times" w:cs="Arial"/>
          <w:sz w:val="24"/>
          <w:szCs w:val="24"/>
          <w:lang w:val="en-US"/>
        </w:rPr>
        <w:t xml:space="preserve">: </w:t>
      </w:r>
      <w:r w:rsidRPr="002703E0">
        <w:rPr>
          <w:rFonts w:ascii="Times" w:hAnsi="Times" w:cs="Arial"/>
          <w:sz w:val="24"/>
          <w:szCs w:val="24"/>
          <w:lang w:val="en-US"/>
        </w:rPr>
        <w:t xml:space="preserve">If the date of discharge is either the same </w:t>
      </w:r>
      <w:r w:rsidR="00C858B1">
        <w:rPr>
          <w:rFonts w:ascii="Times" w:hAnsi="Times" w:cs="Arial"/>
          <w:sz w:val="24"/>
          <w:szCs w:val="24"/>
          <w:lang w:val="en-US"/>
        </w:rPr>
        <w:t xml:space="preserve">day </w:t>
      </w:r>
      <w:r w:rsidRPr="002703E0">
        <w:rPr>
          <w:rFonts w:ascii="Times" w:hAnsi="Times" w:cs="Arial"/>
          <w:sz w:val="24"/>
          <w:szCs w:val="24"/>
          <w:lang w:val="en-US"/>
        </w:rPr>
        <w:t>or the day before the da</w:t>
      </w:r>
      <w:r w:rsidR="00EC2A14">
        <w:rPr>
          <w:rFonts w:ascii="Times" w:hAnsi="Times" w:cs="Arial"/>
          <w:sz w:val="24"/>
          <w:szCs w:val="24"/>
          <w:lang w:val="en-US"/>
        </w:rPr>
        <w:t>te</w:t>
      </w:r>
      <w:r w:rsidRPr="002703E0">
        <w:rPr>
          <w:rFonts w:ascii="Times" w:hAnsi="Times" w:cs="Arial"/>
          <w:sz w:val="24"/>
          <w:szCs w:val="24"/>
          <w:lang w:val="en-US"/>
        </w:rPr>
        <w:t xml:space="preserve"> of next admission, </w:t>
      </w:r>
      <w:r>
        <w:rPr>
          <w:rFonts w:ascii="Times" w:hAnsi="Times" w:cs="Arial"/>
          <w:sz w:val="24"/>
          <w:szCs w:val="24"/>
          <w:lang w:val="en-US"/>
        </w:rPr>
        <w:t xml:space="preserve">the discharge should be </w:t>
      </w:r>
      <w:r w:rsidRPr="002703E0">
        <w:rPr>
          <w:rFonts w:ascii="Times" w:hAnsi="Times" w:cs="Arial"/>
          <w:sz w:val="24"/>
          <w:szCs w:val="24"/>
          <w:lang w:val="en-US"/>
        </w:rPr>
        <w:t>consider</w:t>
      </w:r>
      <w:r>
        <w:rPr>
          <w:rFonts w:ascii="Times" w:hAnsi="Times" w:cs="Arial"/>
          <w:sz w:val="24"/>
          <w:szCs w:val="24"/>
          <w:lang w:val="en-US"/>
        </w:rPr>
        <w:t>ed</w:t>
      </w:r>
      <w:r w:rsidRPr="001E1164">
        <w:rPr>
          <w:rFonts w:ascii="Times" w:hAnsi="Times" w:cs="Arial"/>
          <w:sz w:val="24"/>
          <w:szCs w:val="24"/>
          <w:lang w:val="en-US"/>
        </w:rPr>
        <w:t xml:space="preserve"> an administrative </w:t>
      </w:r>
      <w:r>
        <w:rPr>
          <w:rFonts w:ascii="Times" w:hAnsi="Times" w:cs="Arial"/>
          <w:sz w:val="24"/>
          <w:szCs w:val="24"/>
          <w:lang w:val="en-US"/>
        </w:rPr>
        <w:t xml:space="preserve">one, and the two hospitalizations should be combined </w:t>
      </w:r>
      <w:r w:rsidRPr="001E1164">
        <w:rPr>
          <w:rFonts w:ascii="Times" w:hAnsi="Times" w:cs="Arial"/>
          <w:sz w:val="24"/>
          <w:szCs w:val="24"/>
          <w:lang w:val="en-US"/>
        </w:rPr>
        <w:t>as one.</w:t>
      </w:r>
    </w:p>
    <w:p w:rsidR="00EC2A14" w:rsidRPr="001E1164" w:rsidRDefault="00EC2A14" w:rsidP="001E1164">
      <w:pPr>
        <w:pStyle w:val="ListParagraph"/>
        <w:spacing w:after="0" w:line="240" w:lineRule="auto"/>
        <w:jc w:val="both"/>
        <w:rPr>
          <w:rFonts w:ascii="Times" w:hAnsi="Times" w:cs="Arial"/>
          <w:sz w:val="24"/>
          <w:szCs w:val="24"/>
          <w:lang w:val="en-US"/>
        </w:rPr>
      </w:pPr>
    </w:p>
    <w:p w:rsidR="005A35B2" w:rsidRDefault="002703E0" w:rsidP="001E1164">
      <w:pPr>
        <w:pStyle w:val="ListParagraph"/>
        <w:numPr>
          <w:ilvl w:val="0"/>
          <w:numId w:val="27"/>
        </w:numPr>
        <w:spacing w:after="0" w:line="240" w:lineRule="auto"/>
        <w:jc w:val="both"/>
        <w:rPr>
          <w:rFonts w:ascii="Times" w:hAnsi="Times" w:cs="Arial"/>
          <w:sz w:val="24"/>
          <w:szCs w:val="24"/>
          <w:lang w:val="en-US"/>
        </w:rPr>
      </w:pPr>
      <w:r>
        <w:rPr>
          <w:rFonts w:ascii="Times" w:hAnsi="Times" w:cs="Arial"/>
          <w:sz w:val="24"/>
          <w:szCs w:val="24"/>
          <w:lang w:val="en-US"/>
        </w:rPr>
        <w:t xml:space="preserve"> </w:t>
      </w:r>
      <w:r w:rsidR="00EC2A14">
        <w:rPr>
          <w:rFonts w:ascii="Times" w:hAnsi="Times" w:cs="Arial"/>
          <w:sz w:val="24"/>
          <w:szCs w:val="24"/>
          <w:lang w:val="en-US"/>
        </w:rPr>
        <w:t xml:space="preserve">To avoid hospital-acquired pneumonia, patients hospitalized </w:t>
      </w:r>
      <w:r w:rsidR="00C858B1">
        <w:rPr>
          <w:rFonts w:ascii="Times" w:hAnsi="Times" w:cs="Arial"/>
          <w:sz w:val="24"/>
          <w:szCs w:val="24"/>
          <w:lang w:val="en-US"/>
        </w:rPr>
        <w:t xml:space="preserve">with a length of stay </w:t>
      </w:r>
      <w:r w:rsidR="00EC2A14">
        <w:rPr>
          <w:rFonts w:ascii="Times" w:hAnsi="Times" w:cs="Arial"/>
          <w:sz w:val="24"/>
          <w:szCs w:val="24"/>
          <w:lang w:val="en-US"/>
        </w:rPr>
        <w:t>&gt; 3 days will now be censored on the date of admission.</w:t>
      </w:r>
    </w:p>
    <w:p w:rsidR="009B40BF" w:rsidRDefault="009B40BF" w:rsidP="001E1164">
      <w:pPr>
        <w:pStyle w:val="ListParagraph"/>
        <w:spacing w:after="0" w:line="240" w:lineRule="auto"/>
        <w:jc w:val="both"/>
        <w:rPr>
          <w:rFonts w:ascii="Times" w:hAnsi="Times" w:cs="Arial"/>
          <w:sz w:val="24"/>
          <w:szCs w:val="24"/>
          <w:lang w:val="en-US"/>
        </w:rPr>
      </w:pPr>
    </w:p>
    <w:p w:rsidR="009B40BF" w:rsidRDefault="009B40BF" w:rsidP="001E1164">
      <w:pPr>
        <w:pStyle w:val="ListParagraph"/>
        <w:numPr>
          <w:ilvl w:val="0"/>
          <w:numId w:val="27"/>
        </w:numPr>
        <w:spacing w:after="0" w:line="240" w:lineRule="auto"/>
        <w:jc w:val="both"/>
        <w:rPr>
          <w:rFonts w:ascii="Times" w:hAnsi="Times" w:cs="Arial"/>
          <w:sz w:val="24"/>
          <w:szCs w:val="24"/>
          <w:lang w:val="en-US"/>
        </w:rPr>
      </w:pPr>
      <w:r w:rsidRPr="001E1164">
        <w:rPr>
          <w:rFonts w:ascii="Times" w:hAnsi="Times" w:cs="Arial"/>
          <w:sz w:val="24"/>
          <w:szCs w:val="24"/>
          <w:u w:val="single"/>
          <w:lang w:val="en-US"/>
        </w:rPr>
        <w:t>Question</w:t>
      </w:r>
      <w:r>
        <w:rPr>
          <w:rFonts w:ascii="Times" w:hAnsi="Times" w:cs="Arial"/>
          <w:sz w:val="24"/>
          <w:szCs w:val="24"/>
          <w:lang w:val="en-US"/>
        </w:rPr>
        <w:t>: If a patient is discharged from hospital on the day of cohort entry, are they eligible?</w:t>
      </w:r>
    </w:p>
    <w:p w:rsidR="009B40BF" w:rsidRPr="001E1164" w:rsidRDefault="009B40BF" w:rsidP="001E1164">
      <w:pPr>
        <w:pStyle w:val="ListParagraph"/>
        <w:rPr>
          <w:rFonts w:ascii="Times" w:hAnsi="Times" w:cs="Arial"/>
          <w:sz w:val="24"/>
          <w:szCs w:val="24"/>
          <w:lang w:val="en-US"/>
        </w:rPr>
      </w:pPr>
    </w:p>
    <w:p w:rsidR="009B40BF" w:rsidRDefault="009B40BF" w:rsidP="001E1164">
      <w:pPr>
        <w:pStyle w:val="ListParagraph"/>
        <w:spacing w:after="0" w:line="240" w:lineRule="auto"/>
        <w:jc w:val="both"/>
        <w:rPr>
          <w:rFonts w:ascii="Times" w:hAnsi="Times" w:cs="Arial"/>
          <w:sz w:val="24"/>
          <w:szCs w:val="24"/>
          <w:lang w:val="en-US"/>
        </w:rPr>
      </w:pPr>
      <w:r w:rsidRPr="001E1164">
        <w:rPr>
          <w:rFonts w:ascii="Times" w:hAnsi="Times" w:cs="Arial"/>
          <w:sz w:val="24"/>
          <w:szCs w:val="24"/>
          <w:u w:val="single"/>
          <w:lang w:val="en-US"/>
        </w:rPr>
        <w:t>Answer</w:t>
      </w:r>
      <w:r>
        <w:rPr>
          <w:rFonts w:ascii="Times" w:hAnsi="Times" w:cs="Arial"/>
          <w:sz w:val="24"/>
          <w:szCs w:val="24"/>
          <w:lang w:val="en-US"/>
        </w:rPr>
        <w:t xml:space="preserve">: Yes, provided that the length of stay (discharge date – admission date) is </w:t>
      </w:r>
      <w:r w:rsidRPr="001E1164">
        <w:rPr>
          <w:rFonts w:ascii="Times" w:hAnsi="Times" w:cs="Arial"/>
          <w:sz w:val="24"/>
          <w:szCs w:val="24"/>
          <w:u w:val="single"/>
          <w:lang w:val="en-US"/>
        </w:rPr>
        <w:t>&lt;</w:t>
      </w:r>
      <w:r>
        <w:rPr>
          <w:rFonts w:ascii="Times" w:hAnsi="Times" w:cs="Arial"/>
          <w:sz w:val="24"/>
          <w:szCs w:val="24"/>
          <w:lang w:val="en-US"/>
        </w:rPr>
        <w:t xml:space="preserve"> 3 days.</w:t>
      </w:r>
    </w:p>
    <w:p w:rsidR="009B40BF" w:rsidRPr="001E1164" w:rsidRDefault="009B40BF" w:rsidP="001E1164">
      <w:pPr>
        <w:pStyle w:val="ListParagraph"/>
        <w:rPr>
          <w:rFonts w:ascii="Times" w:hAnsi="Times" w:cs="Arial"/>
          <w:sz w:val="24"/>
          <w:szCs w:val="24"/>
          <w:lang w:val="en-US"/>
        </w:rPr>
      </w:pPr>
    </w:p>
    <w:p w:rsidR="009B40BF" w:rsidRPr="001F0893" w:rsidRDefault="003B1198" w:rsidP="001E1164">
      <w:pPr>
        <w:pStyle w:val="ListParagraph"/>
        <w:numPr>
          <w:ilvl w:val="0"/>
          <w:numId w:val="27"/>
        </w:numPr>
        <w:spacing w:after="0" w:line="240" w:lineRule="auto"/>
        <w:jc w:val="both"/>
        <w:rPr>
          <w:rFonts w:ascii="Times" w:hAnsi="Times" w:cs="Arial"/>
          <w:sz w:val="24"/>
          <w:szCs w:val="24"/>
          <w:lang w:val="en-US"/>
        </w:rPr>
      </w:pPr>
      <w:r>
        <w:rPr>
          <w:rFonts w:ascii="Times" w:hAnsi="Times" w:cs="Arial"/>
          <w:sz w:val="24"/>
          <w:szCs w:val="24"/>
          <w:lang w:val="en-US"/>
        </w:rPr>
        <w:t>Covariate assessment includes diagnoses and prescriptions on the day of cohort entry.  Covariates should include those where</w:t>
      </w:r>
      <w:r w:rsidRPr="000F1325">
        <w:rPr>
          <w:rFonts w:ascii="Times" w:hAnsi="Times"/>
          <w:bCs/>
          <w:sz w:val="24"/>
          <w:szCs w:val="24"/>
        </w:rPr>
        <w:t xml:space="preserve"> cohort entry - date of confounder measurement </w:t>
      </w:r>
      <w:r w:rsidRPr="000F1325">
        <w:rPr>
          <w:rFonts w:ascii="Times" w:hAnsi="Times"/>
          <w:bCs/>
          <w:sz w:val="24"/>
          <w:szCs w:val="24"/>
          <w:u w:val="single"/>
        </w:rPr>
        <w:t>&lt;</w:t>
      </w:r>
      <w:r w:rsidRPr="000F1325">
        <w:rPr>
          <w:rFonts w:ascii="Times" w:hAnsi="Times"/>
          <w:bCs/>
          <w:sz w:val="24"/>
          <w:szCs w:val="24"/>
        </w:rPr>
        <w:t xml:space="preserve"> 365</w:t>
      </w:r>
      <w:r>
        <w:rPr>
          <w:rFonts w:ascii="Times" w:hAnsi="Times"/>
          <w:bCs/>
          <w:sz w:val="24"/>
          <w:szCs w:val="24"/>
        </w:rPr>
        <w:t xml:space="preserve"> days.</w:t>
      </w:r>
    </w:p>
    <w:p w:rsidR="001F0893" w:rsidRP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t>Question</w:t>
      </w:r>
      <w:r w:rsidRPr="001F0893">
        <w:rPr>
          <w:rFonts w:ascii="Times" w:hAnsi="Times" w:cs="Arial"/>
          <w:sz w:val="24"/>
          <w:szCs w:val="24"/>
          <w:lang w:val="en-US"/>
        </w:rPr>
        <w:t>: When I count number of hospital admission</w:t>
      </w:r>
      <w:r w:rsidR="00CC3AB3">
        <w:rPr>
          <w:rFonts w:ascii="Times" w:hAnsi="Times" w:cs="Arial"/>
          <w:sz w:val="24"/>
          <w:szCs w:val="24"/>
          <w:lang w:val="en-US"/>
        </w:rPr>
        <w:t>s</w:t>
      </w:r>
      <w:r w:rsidRPr="001F0893">
        <w:rPr>
          <w:rFonts w:ascii="Times" w:hAnsi="Times" w:cs="Arial"/>
          <w:sz w:val="24"/>
          <w:szCs w:val="24"/>
          <w:lang w:val="en-US"/>
        </w:rPr>
        <w:t>, should I count only hospitalizations with at least one night spent in hospital (i.e., minimum length of stay = 1)?</w:t>
      </w:r>
    </w:p>
    <w:p w:rsidR="001F0893" w:rsidRP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t>Answer</w:t>
      </w:r>
      <w:r w:rsidRPr="001F0893">
        <w:rPr>
          <w:rFonts w:ascii="Times" w:hAnsi="Times" w:cs="Arial"/>
          <w:sz w:val="24"/>
          <w:szCs w:val="24"/>
          <w:lang w:val="en-US"/>
        </w:rPr>
        <w:t xml:space="preserve">:  Yes, there is a minimum length of stay of 1 day to count as a hospitalization.  </w:t>
      </w:r>
    </w:p>
    <w:p w:rsidR="001F0893" w:rsidRP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t>Question</w:t>
      </w:r>
      <w:r w:rsidRPr="001F0893">
        <w:rPr>
          <w:rFonts w:ascii="Times" w:hAnsi="Times" w:cs="Arial"/>
          <w:sz w:val="24"/>
          <w:szCs w:val="24"/>
          <w:lang w:val="en-US"/>
        </w:rPr>
        <w:t>: If there are two consecutive hospitalizations with lengths of stay of 0, should these be added to produce a hospitalization of 1 day?</w:t>
      </w:r>
    </w:p>
    <w:p w:rsidR="001F0893" w:rsidRP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t>Answer</w:t>
      </w:r>
      <w:r w:rsidRPr="001F0893">
        <w:rPr>
          <w:rFonts w:ascii="Times" w:hAnsi="Times" w:cs="Arial"/>
          <w:sz w:val="24"/>
          <w:szCs w:val="24"/>
          <w:lang w:val="en-US"/>
        </w:rPr>
        <w:t xml:space="preserve">: While we are adding </w:t>
      </w:r>
      <w:r w:rsidR="00CC3AB3">
        <w:rPr>
          <w:rFonts w:ascii="Times" w:hAnsi="Times" w:cs="Arial"/>
          <w:sz w:val="24"/>
          <w:szCs w:val="24"/>
          <w:lang w:val="en-US"/>
        </w:rPr>
        <w:t xml:space="preserve">lengths of stay for </w:t>
      </w:r>
      <w:r w:rsidRPr="001F0893">
        <w:rPr>
          <w:rFonts w:ascii="Times" w:hAnsi="Times" w:cs="Arial"/>
          <w:sz w:val="24"/>
          <w:szCs w:val="24"/>
          <w:lang w:val="en-US"/>
        </w:rPr>
        <w:t xml:space="preserve">consecutive hospitalizations, since neither </w:t>
      </w:r>
      <w:r>
        <w:rPr>
          <w:rFonts w:ascii="Times" w:hAnsi="Times" w:cs="Arial"/>
          <w:sz w:val="24"/>
          <w:szCs w:val="24"/>
          <w:lang w:val="en-US"/>
        </w:rPr>
        <w:t xml:space="preserve">of these stays </w:t>
      </w:r>
      <w:r w:rsidRPr="001F0893">
        <w:rPr>
          <w:rFonts w:ascii="Times" w:hAnsi="Times" w:cs="Arial"/>
          <w:sz w:val="24"/>
          <w:szCs w:val="24"/>
          <w:lang w:val="en-US"/>
        </w:rPr>
        <w:t>meet our criteria for a hospitalization, they should not be combined to create a hospitalization.</w:t>
      </w:r>
    </w:p>
    <w:p w:rsidR="001F0893" w:rsidRP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t>Question</w:t>
      </w:r>
      <w:r w:rsidRPr="001F0893">
        <w:rPr>
          <w:rFonts w:ascii="Times" w:hAnsi="Times" w:cs="Arial"/>
          <w:sz w:val="24"/>
          <w:szCs w:val="24"/>
          <w:lang w:val="en-US"/>
        </w:rPr>
        <w:t>: Total number of prescription medications: it is specified not to count PPI or H2RA on cohort entry but should we count the cohort entry NSAIDs?</w:t>
      </w:r>
    </w:p>
    <w:p w:rsidR="001F0893" w:rsidRP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t>Answer</w:t>
      </w:r>
      <w:r w:rsidRPr="001F0893">
        <w:rPr>
          <w:rFonts w:ascii="Times" w:hAnsi="Times" w:cs="Arial"/>
          <w:sz w:val="24"/>
          <w:szCs w:val="24"/>
          <w:lang w:val="en-US"/>
        </w:rPr>
        <w:t>: No, please do not count the NSAID, PPI, or H2RA from the date of cohort entry.</w:t>
      </w:r>
    </w:p>
    <w:p w:rsidR="001F0893" w:rsidRP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t>Question</w:t>
      </w:r>
      <w:r w:rsidRPr="001F0893">
        <w:rPr>
          <w:rFonts w:ascii="Times" w:hAnsi="Times" w:cs="Arial"/>
          <w:sz w:val="24"/>
          <w:szCs w:val="24"/>
          <w:lang w:val="en-US"/>
        </w:rPr>
        <w:t xml:space="preserve">:  The definition of repeated observation is unclear.  Is it: </w:t>
      </w:r>
    </w:p>
    <w:p w:rsidR="001F0893" w:rsidRPr="001F0893" w:rsidRDefault="001F0893" w:rsidP="001F0893">
      <w:pPr>
        <w:pStyle w:val="ListParagraph"/>
        <w:numPr>
          <w:ilvl w:val="1"/>
          <w:numId w:val="27"/>
        </w:numPr>
        <w:spacing w:after="0" w:line="240" w:lineRule="auto"/>
        <w:jc w:val="both"/>
        <w:rPr>
          <w:rFonts w:ascii="Times" w:hAnsi="Times" w:cs="Arial"/>
          <w:sz w:val="24"/>
          <w:szCs w:val="24"/>
          <w:lang w:val="en-US"/>
        </w:rPr>
      </w:pPr>
      <w:r w:rsidRPr="001F0893">
        <w:rPr>
          <w:rFonts w:ascii="Times" w:hAnsi="Times" w:cs="Arial"/>
          <w:sz w:val="24"/>
          <w:szCs w:val="24"/>
          <w:lang w:val="en-US"/>
        </w:rPr>
        <w:t>0 for first t0 of a patient and 1 for all subsequent t0; or</w:t>
      </w:r>
    </w:p>
    <w:p w:rsidR="001F0893" w:rsidRPr="001F0893" w:rsidRDefault="001F0893" w:rsidP="001F0893">
      <w:pPr>
        <w:pStyle w:val="ListParagraph"/>
        <w:numPr>
          <w:ilvl w:val="1"/>
          <w:numId w:val="27"/>
        </w:numPr>
        <w:spacing w:after="0" w:line="240" w:lineRule="auto"/>
        <w:jc w:val="both"/>
        <w:rPr>
          <w:rFonts w:ascii="Times" w:hAnsi="Times" w:cs="Arial"/>
          <w:sz w:val="24"/>
          <w:szCs w:val="24"/>
          <w:lang w:val="en-US"/>
        </w:rPr>
      </w:pPr>
      <w:r w:rsidRPr="001F0893">
        <w:rPr>
          <w:rFonts w:ascii="Times" w:hAnsi="Times" w:cs="Arial"/>
          <w:sz w:val="24"/>
          <w:szCs w:val="24"/>
          <w:lang w:val="en-US"/>
        </w:rPr>
        <w:t>1 for all patients having more than one t0?</w:t>
      </w:r>
    </w:p>
    <w:p w:rsidR="001F0893" w:rsidRP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t>Answer</w:t>
      </w:r>
      <w:r w:rsidRPr="001F0893">
        <w:rPr>
          <w:rFonts w:ascii="Times" w:hAnsi="Times" w:cs="Arial"/>
          <w:sz w:val="24"/>
          <w:szCs w:val="24"/>
          <w:lang w:val="en-US"/>
        </w:rPr>
        <w:t>: It is 0 for first t0 of a patient and 1 for all the following t0.</w:t>
      </w:r>
    </w:p>
    <w:p w:rsid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t>Question</w:t>
      </w:r>
      <w:r w:rsidRPr="001F0893">
        <w:rPr>
          <w:rFonts w:ascii="Times" w:hAnsi="Times" w:cs="Arial"/>
          <w:sz w:val="24"/>
          <w:szCs w:val="24"/>
          <w:lang w:val="en-US"/>
        </w:rPr>
        <w:t>: Is there a minimum length of stay for a HCAP?  For example, if the admission date = discharge date, does this count as a hospitalization?</w:t>
      </w:r>
    </w:p>
    <w:p w:rsidR="001F0893" w:rsidRP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lastRenderedPageBreak/>
        <w:t>Answer</w:t>
      </w:r>
      <w:r w:rsidRPr="001F0893">
        <w:rPr>
          <w:rFonts w:ascii="Times" w:hAnsi="Times" w:cs="Arial"/>
          <w:sz w:val="24"/>
          <w:szCs w:val="24"/>
          <w:lang w:val="en-US"/>
        </w:rPr>
        <w:t xml:space="preserve">:  Events should have a minimum length of stay of one day (discharge date - admission date </w:t>
      </w:r>
      <w:r w:rsidRPr="001F0893">
        <w:rPr>
          <w:rFonts w:ascii="Times" w:hAnsi="Times" w:cs="Arial"/>
          <w:sz w:val="24"/>
          <w:szCs w:val="24"/>
          <w:u w:val="single"/>
          <w:lang w:val="en-US"/>
        </w:rPr>
        <w:t>&gt;</w:t>
      </w:r>
      <w:r w:rsidRPr="001F0893">
        <w:rPr>
          <w:rFonts w:ascii="Times" w:hAnsi="Times" w:cs="Arial"/>
          <w:sz w:val="24"/>
          <w:szCs w:val="24"/>
          <w:lang w:val="en-US"/>
        </w:rPr>
        <w:t xml:space="preserve"> 1).  Observations admitted and discharged on the same day should not be included as events </w:t>
      </w:r>
      <w:r w:rsidRPr="001F0893">
        <w:rPr>
          <w:rFonts w:ascii="Times" w:hAnsi="Times" w:cs="Arial"/>
          <w:sz w:val="24"/>
          <w:szCs w:val="24"/>
          <w:u w:val="single"/>
          <w:lang w:val="en-US"/>
        </w:rPr>
        <w:t>unless</w:t>
      </w:r>
      <w:r w:rsidRPr="001F0893">
        <w:rPr>
          <w:rFonts w:ascii="Times" w:hAnsi="Times" w:cs="Arial"/>
          <w:sz w:val="24"/>
          <w:szCs w:val="24"/>
          <w:lang w:val="en-US"/>
        </w:rPr>
        <w:t xml:space="preserve"> they die in-hospital.</w:t>
      </w:r>
      <w:r w:rsidR="00CC3AB3">
        <w:rPr>
          <w:rFonts w:ascii="Times" w:hAnsi="Times" w:cs="Arial"/>
          <w:sz w:val="24"/>
          <w:szCs w:val="24"/>
          <w:lang w:val="en-US"/>
        </w:rPr>
        <w:t xml:space="preserve">  </w:t>
      </w:r>
    </w:p>
    <w:p w:rsidR="001F0893" w:rsidRP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t>Question</w:t>
      </w:r>
      <w:r w:rsidRPr="001F0893">
        <w:rPr>
          <w:rFonts w:ascii="Times" w:hAnsi="Times" w:cs="Arial"/>
          <w:sz w:val="24"/>
          <w:szCs w:val="24"/>
          <w:lang w:val="en-US"/>
        </w:rPr>
        <w:t>: Should I exclude anyone with a hospitalization before cohort where the discharge date is missing?</w:t>
      </w:r>
    </w:p>
    <w:p w:rsidR="001F0893" w:rsidRP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t>Answer</w:t>
      </w:r>
      <w:r w:rsidRPr="001F0893">
        <w:rPr>
          <w:rFonts w:ascii="Times" w:hAnsi="Times" w:cs="Arial"/>
          <w:sz w:val="24"/>
          <w:szCs w:val="24"/>
          <w:lang w:val="en-US"/>
        </w:rPr>
        <w:t xml:space="preserve">: </w:t>
      </w:r>
      <w:r>
        <w:rPr>
          <w:rFonts w:ascii="Times" w:hAnsi="Times" w:cs="Arial"/>
          <w:sz w:val="24"/>
          <w:szCs w:val="24"/>
          <w:lang w:val="en-US"/>
        </w:rPr>
        <w:t>Please e</w:t>
      </w:r>
      <w:r w:rsidRPr="001F0893">
        <w:rPr>
          <w:rFonts w:ascii="Times" w:hAnsi="Times" w:cs="Arial"/>
          <w:sz w:val="24"/>
          <w:szCs w:val="24"/>
          <w:lang w:val="en-US"/>
        </w:rPr>
        <w:t>xclude observations with a missing discharge date if the patient w</w:t>
      </w:r>
      <w:r>
        <w:rPr>
          <w:rFonts w:ascii="Times" w:hAnsi="Times" w:cs="Arial"/>
          <w:sz w:val="24"/>
          <w:szCs w:val="24"/>
          <w:lang w:val="en-US"/>
        </w:rPr>
        <w:t>as</w:t>
      </w:r>
      <w:r w:rsidRPr="001F0893">
        <w:rPr>
          <w:rFonts w:ascii="Times" w:hAnsi="Times" w:cs="Arial"/>
          <w:sz w:val="24"/>
          <w:szCs w:val="24"/>
          <w:lang w:val="en-US"/>
        </w:rPr>
        <w:t xml:space="preserve"> admitted within the 6 months prior to cohort entry.</w:t>
      </w:r>
    </w:p>
    <w:p w:rsidR="001F0893" w:rsidRP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t>Question</w:t>
      </w:r>
      <w:r w:rsidRPr="001F0893">
        <w:rPr>
          <w:rFonts w:ascii="Times" w:hAnsi="Times" w:cs="Arial"/>
          <w:sz w:val="24"/>
          <w:szCs w:val="24"/>
          <w:lang w:val="en-US"/>
        </w:rPr>
        <w:t>:  What about censoring those with a missing discharge date for hospitalizations occurring after cohort entry?</w:t>
      </w:r>
    </w:p>
    <w:p w:rsidR="001F0893" w:rsidRPr="001F0893" w:rsidRDefault="001F0893" w:rsidP="001F0893">
      <w:pPr>
        <w:pStyle w:val="ListParagraph"/>
        <w:spacing w:after="0" w:line="240" w:lineRule="auto"/>
        <w:jc w:val="both"/>
        <w:rPr>
          <w:rFonts w:ascii="Times" w:hAnsi="Times" w:cs="Arial"/>
          <w:sz w:val="24"/>
          <w:szCs w:val="24"/>
          <w:lang w:val="en-US"/>
        </w:rPr>
      </w:pPr>
    </w:p>
    <w:p w:rsidR="001F0893" w:rsidRPr="001F0893" w:rsidRDefault="001F0893" w:rsidP="001F0893">
      <w:pPr>
        <w:pStyle w:val="ListParagraph"/>
        <w:numPr>
          <w:ilvl w:val="0"/>
          <w:numId w:val="27"/>
        </w:numPr>
        <w:spacing w:after="0" w:line="240" w:lineRule="auto"/>
        <w:jc w:val="both"/>
        <w:rPr>
          <w:rFonts w:ascii="Times" w:hAnsi="Times" w:cs="Arial"/>
          <w:sz w:val="24"/>
          <w:szCs w:val="24"/>
          <w:lang w:val="en-US"/>
        </w:rPr>
      </w:pPr>
      <w:r w:rsidRPr="001F0893">
        <w:rPr>
          <w:rFonts w:ascii="Times" w:hAnsi="Times" w:cs="Arial"/>
          <w:sz w:val="24"/>
          <w:szCs w:val="24"/>
          <w:u w:val="single"/>
          <w:lang w:val="en-US"/>
        </w:rPr>
        <w:t>Answer</w:t>
      </w:r>
      <w:r w:rsidRPr="001F0893">
        <w:rPr>
          <w:rFonts w:ascii="Times" w:hAnsi="Times" w:cs="Arial"/>
          <w:sz w:val="24"/>
          <w:szCs w:val="24"/>
          <w:lang w:val="en-US"/>
        </w:rPr>
        <w:t>: Yes, please censor observations on the date of admission if there is a missing discharge date.</w:t>
      </w:r>
    </w:p>
    <w:p w:rsidR="001F0893" w:rsidRPr="001E1164" w:rsidRDefault="001F0893" w:rsidP="001F0893">
      <w:pPr>
        <w:pStyle w:val="ListParagraph"/>
        <w:spacing w:after="0" w:line="240" w:lineRule="auto"/>
        <w:jc w:val="both"/>
        <w:rPr>
          <w:rFonts w:ascii="Times" w:hAnsi="Times" w:cs="Arial"/>
          <w:sz w:val="24"/>
          <w:szCs w:val="24"/>
          <w:lang w:val="en-US"/>
        </w:rPr>
      </w:pPr>
    </w:p>
    <w:p w:rsidR="000F1325" w:rsidRDefault="000F1325">
      <w:pPr>
        <w:spacing w:after="0" w:line="240" w:lineRule="auto"/>
        <w:rPr>
          <w:rFonts w:ascii="Cambria" w:hAnsi="Cambria" w:cs="Arial"/>
          <w:b/>
          <w:sz w:val="28"/>
          <w:szCs w:val="28"/>
          <w:lang w:val="en-US"/>
        </w:rPr>
      </w:pPr>
    </w:p>
    <w:p w:rsidR="000F1325" w:rsidRDefault="000F1325">
      <w:pPr>
        <w:spacing w:after="0" w:line="240" w:lineRule="auto"/>
        <w:rPr>
          <w:rFonts w:ascii="Cambria" w:hAnsi="Cambria" w:cs="Arial"/>
          <w:b/>
          <w:sz w:val="28"/>
          <w:szCs w:val="28"/>
          <w:lang w:val="en-US"/>
        </w:rPr>
      </w:pPr>
    </w:p>
    <w:p w:rsidR="000F1325" w:rsidRDefault="000F1325">
      <w:pPr>
        <w:spacing w:after="0" w:line="240" w:lineRule="auto"/>
        <w:rPr>
          <w:rFonts w:ascii="Cambria" w:hAnsi="Cambria" w:cs="Arial"/>
          <w:b/>
          <w:sz w:val="28"/>
          <w:szCs w:val="28"/>
          <w:lang w:val="en-US"/>
        </w:rPr>
      </w:pPr>
    </w:p>
    <w:p w:rsidR="000F1325" w:rsidRDefault="000F1325">
      <w:pPr>
        <w:spacing w:after="0" w:line="240" w:lineRule="auto"/>
        <w:rPr>
          <w:rFonts w:ascii="Cambria" w:hAnsi="Cambria" w:cs="Arial"/>
          <w:b/>
          <w:sz w:val="28"/>
          <w:szCs w:val="28"/>
          <w:lang w:val="en-US"/>
        </w:rPr>
      </w:pPr>
    </w:p>
    <w:p w:rsidR="000F1325" w:rsidRDefault="000F1325">
      <w:pPr>
        <w:spacing w:after="0" w:line="240" w:lineRule="auto"/>
        <w:rPr>
          <w:rFonts w:ascii="Cambria" w:hAnsi="Cambria" w:cs="Arial"/>
          <w:b/>
          <w:sz w:val="28"/>
          <w:szCs w:val="28"/>
          <w:lang w:val="en-US"/>
        </w:rPr>
        <w:sectPr w:rsidR="000F1325" w:rsidSect="00FE620F">
          <w:pgSz w:w="12240" w:h="15840"/>
          <w:pgMar w:top="1440" w:right="1440" w:bottom="1440" w:left="1440" w:header="709" w:footer="709" w:gutter="0"/>
          <w:cols w:space="708"/>
          <w:docGrid w:linePitch="360"/>
        </w:sectPr>
      </w:pPr>
    </w:p>
    <w:p w:rsidR="00EE07E0" w:rsidRPr="000F1325" w:rsidRDefault="00EE07E0" w:rsidP="00EE07E0">
      <w:pPr>
        <w:pStyle w:val="Heading1"/>
        <w:numPr>
          <w:ilvl w:val="0"/>
          <w:numId w:val="0"/>
        </w:numPr>
        <w:spacing w:before="0"/>
        <w:jc w:val="both"/>
        <w:rPr>
          <w:rFonts w:ascii="Times" w:hAnsi="Times"/>
          <w:color w:val="auto"/>
          <w:sz w:val="24"/>
          <w:szCs w:val="24"/>
        </w:rPr>
      </w:pPr>
      <w:bookmarkStart w:id="27" w:name="_Toc312005975"/>
      <w:r w:rsidRPr="000F1325">
        <w:rPr>
          <w:rFonts w:ascii="Times" w:hAnsi="Times"/>
          <w:color w:val="auto"/>
          <w:sz w:val="24"/>
          <w:szCs w:val="24"/>
        </w:rPr>
        <w:lastRenderedPageBreak/>
        <w:t>APPENDIX IV – DATABASE-SPECIFIC DETAILS OF TRIMMING OF PROPENSITY SCORE DISTRIBUTION</w:t>
      </w:r>
      <w:bookmarkEnd w:id="27"/>
    </w:p>
    <w:p w:rsidR="00EE07E0" w:rsidRDefault="00EE07E0" w:rsidP="000F1325">
      <w:pPr>
        <w:rPr>
          <w:rFonts w:ascii="Cambria" w:hAnsi="Cambria" w:cs="Arial"/>
          <w:b/>
          <w:sz w:val="28"/>
          <w:szCs w:val="28"/>
          <w:lang w:val="en-US"/>
        </w:rPr>
      </w:pPr>
    </w:p>
    <w:tbl>
      <w:tblPr>
        <w:tblStyle w:val="TableGrid"/>
        <w:tblW w:w="0" w:type="auto"/>
        <w:tblLook w:val="04A0" w:firstRow="1" w:lastRow="0" w:firstColumn="1" w:lastColumn="0" w:noHBand="0" w:noVBand="1"/>
      </w:tblPr>
      <w:tblGrid>
        <w:gridCol w:w="1997"/>
        <w:gridCol w:w="10261"/>
      </w:tblGrid>
      <w:tr w:rsidR="000F1325" w:rsidRPr="000F1325" w:rsidTr="000F1325">
        <w:tc>
          <w:tcPr>
            <w:tcW w:w="1997" w:type="dxa"/>
          </w:tcPr>
          <w:p w:rsidR="000F1325" w:rsidRPr="000F1325" w:rsidRDefault="000F1325" w:rsidP="000F1325">
            <w:pPr>
              <w:spacing w:after="0" w:line="240" w:lineRule="auto"/>
              <w:jc w:val="center"/>
              <w:rPr>
                <w:rFonts w:ascii="Times New Roman" w:hAnsi="Times New Roman"/>
                <w:sz w:val="24"/>
                <w:szCs w:val="24"/>
                <w:lang w:val="en-US"/>
              </w:rPr>
            </w:pPr>
            <w:r w:rsidRPr="000F1325">
              <w:rPr>
                <w:rFonts w:ascii="Times New Roman" w:hAnsi="Times New Roman"/>
                <w:sz w:val="24"/>
                <w:szCs w:val="24"/>
                <w:lang w:val="en-US"/>
              </w:rPr>
              <w:t>Database</w:t>
            </w:r>
          </w:p>
        </w:tc>
        <w:tc>
          <w:tcPr>
            <w:tcW w:w="10261" w:type="dxa"/>
          </w:tcPr>
          <w:p w:rsidR="000F1325" w:rsidRPr="000F1325" w:rsidRDefault="000F1325" w:rsidP="000F1325">
            <w:pPr>
              <w:spacing w:after="0" w:line="240" w:lineRule="auto"/>
              <w:jc w:val="center"/>
              <w:rPr>
                <w:rFonts w:ascii="Times New Roman" w:hAnsi="Times New Roman"/>
                <w:sz w:val="24"/>
                <w:szCs w:val="24"/>
                <w:lang w:val="en-US"/>
              </w:rPr>
            </w:pPr>
            <w:r w:rsidRPr="000F1325">
              <w:rPr>
                <w:rFonts w:ascii="Times New Roman" w:hAnsi="Times New Roman"/>
                <w:sz w:val="24"/>
                <w:szCs w:val="24"/>
                <w:lang w:val="en-US"/>
              </w:rPr>
              <w:t>Details of Trimming</w:t>
            </w:r>
          </w:p>
        </w:tc>
      </w:tr>
      <w:tr w:rsidR="000F1325" w:rsidRPr="000F1325" w:rsidTr="000F1325">
        <w:tc>
          <w:tcPr>
            <w:tcW w:w="1997" w:type="dxa"/>
          </w:tcPr>
          <w:p w:rsidR="000F1325" w:rsidRPr="000F1325" w:rsidRDefault="000F1325" w:rsidP="000F1325">
            <w:pPr>
              <w:spacing w:after="0" w:line="240" w:lineRule="auto"/>
              <w:rPr>
                <w:rFonts w:ascii="Times New Roman" w:hAnsi="Times New Roman"/>
                <w:sz w:val="24"/>
                <w:szCs w:val="24"/>
                <w:lang w:val="en-US"/>
              </w:rPr>
            </w:pPr>
            <w:r w:rsidRPr="000F1325">
              <w:rPr>
                <w:rFonts w:ascii="Times New Roman" w:hAnsi="Times New Roman"/>
                <w:sz w:val="24"/>
                <w:szCs w:val="24"/>
                <w:lang w:val="en-US"/>
              </w:rPr>
              <w:t>GPRD</w:t>
            </w:r>
          </w:p>
        </w:tc>
        <w:tc>
          <w:tcPr>
            <w:tcW w:w="10261" w:type="dxa"/>
          </w:tcPr>
          <w:p w:rsidR="000F1325" w:rsidRPr="000F1325" w:rsidRDefault="000F1325" w:rsidP="000F1325">
            <w:pPr>
              <w:spacing w:after="0" w:line="240" w:lineRule="auto"/>
              <w:rPr>
                <w:rFonts w:ascii="Times New Roman" w:hAnsi="Times New Roman"/>
                <w:sz w:val="24"/>
                <w:szCs w:val="24"/>
                <w:lang w:val="en-US"/>
              </w:rPr>
            </w:pPr>
          </w:p>
        </w:tc>
      </w:tr>
      <w:tr w:rsidR="000F1325" w:rsidRPr="000F1325" w:rsidTr="000F1325">
        <w:tc>
          <w:tcPr>
            <w:tcW w:w="1997" w:type="dxa"/>
          </w:tcPr>
          <w:p w:rsidR="000F1325" w:rsidRPr="000F1325" w:rsidRDefault="000F1325" w:rsidP="000F1325">
            <w:pPr>
              <w:spacing w:after="0" w:line="240" w:lineRule="auto"/>
              <w:rPr>
                <w:rFonts w:ascii="Times New Roman" w:hAnsi="Times New Roman"/>
                <w:sz w:val="24"/>
                <w:szCs w:val="24"/>
                <w:lang w:val="en-US"/>
              </w:rPr>
            </w:pPr>
            <w:r w:rsidRPr="000F1325">
              <w:rPr>
                <w:rFonts w:ascii="Times New Roman" w:hAnsi="Times New Roman"/>
                <w:sz w:val="24"/>
                <w:szCs w:val="24"/>
                <w:lang w:val="en-US"/>
              </w:rPr>
              <w:t>Maritimes</w:t>
            </w:r>
          </w:p>
        </w:tc>
        <w:tc>
          <w:tcPr>
            <w:tcW w:w="10261" w:type="dxa"/>
          </w:tcPr>
          <w:p w:rsidR="000F1325" w:rsidRPr="000F1325" w:rsidRDefault="000F1325" w:rsidP="000F1325">
            <w:pPr>
              <w:spacing w:after="0" w:line="240" w:lineRule="auto"/>
              <w:rPr>
                <w:rFonts w:ascii="Times New Roman" w:hAnsi="Times New Roman"/>
                <w:sz w:val="24"/>
                <w:szCs w:val="24"/>
                <w:lang w:val="en-US"/>
              </w:rPr>
            </w:pPr>
          </w:p>
        </w:tc>
      </w:tr>
      <w:tr w:rsidR="000F1325" w:rsidRPr="000F1325" w:rsidTr="000F1325">
        <w:tc>
          <w:tcPr>
            <w:tcW w:w="1997" w:type="dxa"/>
          </w:tcPr>
          <w:p w:rsidR="000F1325" w:rsidRPr="000F1325" w:rsidRDefault="000F1325" w:rsidP="000F1325">
            <w:pPr>
              <w:spacing w:after="0" w:line="240" w:lineRule="auto"/>
              <w:rPr>
                <w:rFonts w:ascii="Times New Roman" w:hAnsi="Times New Roman"/>
                <w:sz w:val="24"/>
                <w:szCs w:val="24"/>
                <w:lang w:val="en-US"/>
              </w:rPr>
            </w:pPr>
            <w:r w:rsidRPr="000F1325">
              <w:rPr>
                <w:rFonts w:ascii="Times New Roman" w:hAnsi="Times New Roman"/>
                <w:sz w:val="24"/>
                <w:szCs w:val="24"/>
                <w:lang w:val="en-US"/>
              </w:rPr>
              <w:t>Quebec</w:t>
            </w:r>
          </w:p>
        </w:tc>
        <w:tc>
          <w:tcPr>
            <w:tcW w:w="10261" w:type="dxa"/>
          </w:tcPr>
          <w:p w:rsidR="000F1325" w:rsidRPr="000F1325" w:rsidRDefault="000F1325" w:rsidP="000F1325">
            <w:pPr>
              <w:spacing w:after="0" w:line="240" w:lineRule="auto"/>
              <w:rPr>
                <w:rFonts w:ascii="Times New Roman" w:hAnsi="Times New Roman"/>
                <w:sz w:val="24"/>
                <w:szCs w:val="24"/>
                <w:lang w:val="en-US"/>
              </w:rPr>
            </w:pPr>
          </w:p>
        </w:tc>
      </w:tr>
      <w:tr w:rsidR="000F1325" w:rsidRPr="000F1325" w:rsidTr="000F1325">
        <w:tc>
          <w:tcPr>
            <w:tcW w:w="1997" w:type="dxa"/>
          </w:tcPr>
          <w:p w:rsidR="000F1325" w:rsidRPr="000F1325" w:rsidRDefault="000F1325" w:rsidP="000F1325">
            <w:pPr>
              <w:spacing w:after="0" w:line="240" w:lineRule="auto"/>
              <w:rPr>
                <w:rFonts w:ascii="Times New Roman" w:hAnsi="Times New Roman"/>
                <w:sz w:val="24"/>
                <w:szCs w:val="24"/>
                <w:lang w:val="en-US"/>
              </w:rPr>
            </w:pPr>
            <w:r w:rsidRPr="000F1325">
              <w:rPr>
                <w:rFonts w:ascii="Times New Roman" w:hAnsi="Times New Roman"/>
                <w:sz w:val="24"/>
                <w:szCs w:val="24"/>
                <w:lang w:val="en-US"/>
              </w:rPr>
              <w:t>Ontario</w:t>
            </w:r>
          </w:p>
        </w:tc>
        <w:tc>
          <w:tcPr>
            <w:tcW w:w="10261" w:type="dxa"/>
          </w:tcPr>
          <w:p w:rsidR="000F1325" w:rsidRPr="000F1325" w:rsidRDefault="000F1325" w:rsidP="000F1325">
            <w:pPr>
              <w:spacing w:after="0" w:line="240" w:lineRule="auto"/>
              <w:rPr>
                <w:rFonts w:ascii="Times New Roman" w:hAnsi="Times New Roman"/>
                <w:sz w:val="24"/>
                <w:szCs w:val="24"/>
                <w:lang w:val="en-US"/>
              </w:rPr>
            </w:pPr>
          </w:p>
        </w:tc>
      </w:tr>
      <w:tr w:rsidR="000F1325" w:rsidRPr="000F1325" w:rsidTr="000F1325">
        <w:tc>
          <w:tcPr>
            <w:tcW w:w="1997" w:type="dxa"/>
          </w:tcPr>
          <w:p w:rsidR="000F1325" w:rsidRPr="000F1325" w:rsidRDefault="000F1325" w:rsidP="000F1325">
            <w:pPr>
              <w:spacing w:after="0" w:line="240" w:lineRule="auto"/>
              <w:rPr>
                <w:rFonts w:ascii="Times New Roman" w:hAnsi="Times New Roman"/>
                <w:sz w:val="24"/>
                <w:szCs w:val="24"/>
                <w:lang w:val="en-US"/>
              </w:rPr>
            </w:pPr>
            <w:r w:rsidRPr="000F1325">
              <w:rPr>
                <w:rFonts w:ascii="Times New Roman" w:hAnsi="Times New Roman"/>
                <w:sz w:val="24"/>
                <w:szCs w:val="24"/>
                <w:lang w:val="en-US"/>
              </w:rPr>
              <w:t>Manitoba</w:t>
            </w:r>
          </w:p>
        </w:tc>
        <w:tc>
          <w:tcPr>
            <w:tcW w:w="10261" w:type="dxa"/>
          </w:tcPr>
          <w:p w:rsidR="000F1325" w:rsidRPr="000F1325" w:rsidRDefault="000F1325" w:rsidP="000F1325">
            <w:pPr>
              <w:spacing w:after="0" w:line="240" w:lineRule="auto"/>
              <w:rPr>
                <w:rFonts w:ascii="Times New Roman" w:hAnsi="Times New Roman"/>
                <w:sz w:val="24"/>
                <w:szCs w:val="24"/>
                <w:lang w:val="en-US"/>
              </w:rPr>
            </w:pPr>
          </w:p>
        </w:tc>
      </w:tr>
      <w:tr w:rsidR="000F1325" w:rsidRPr="000F1325" w:rsidTr="000F1325">
        <w:tc>
          <w:tcPr>
            <w:tcW w:w="1997" w:type="dxa"/>
          </w:tcPr>
          <w:p w:rsidR="000F1325" w:rsidRPr="000F1325" w:rsidRDefault="000F1325" w:rsidP="000F1325">
            <w:pPr>
              <w:spacing w:after="0" w:line="240" w:lineRule="auto"/>
              <w:rPr>
                <w:rFonts w:ascii="Times New Roman" w:hAnsi="Times New Roman"/>
                <w:sz w:val="24"/>
                <w:szCs w:val="24"/>
                <w:lang w:val="en-US"/>
              </w:rPr>
            </w:pPr>
            <w:r w:rsidRPr="000F1325">
              <w:rPr>
                <w:rFonts w:ascii="Times New Roman" w:hAnsi="Times New Roman"/>
                <w:sz w:val="24"/>
                <w:szCs w:val="24"/>
                <w:lang w:val="en-US"/>
              </w:rPr>
              <w:t>Saskatchewan</w:t>
            </w:r>
          </w:p>
        </w:tc>
        <w:tc>
          <w:tcPr>
            <w:tcW w:w="10261" w:type="dxa"/>
          </w:tcPr>
          <w:p w:rsidR="000F1325" w:rsidRPr="000F1325" w:rsidRDefault="000F1325" w:rsidP="000F1325">
            <w:pPr>
              <w:spacing w:after="0" w:line="240" w:lineRule="auto"/>
              <w:rPr>
                <w:rFonts w:ascii="Times New Roman" w:hAnsi="Times New Roman"/>
                <w:sz w:val="24"/>
                <w:szCs w:val="24"/>
                <w:lang w:val="en-US"/>
              </w:rPr>
            </w:pPr>
          </w:p>
        </w:tc>
      </w:tr>
      <w:tr w:rsidR="000F1325" w:rsidRPr="000F1325" w:rsidTr="000F1325">
        <w:tc>
          <w:tcPr>
            <w:tcW w:w="1997" w:type="dxa"/>
          </w:tcPr>
          <w:p w:rsidR="000F1325" w:rsidRPr="000F1325" w:rsidRDefault="000F1325" w:rsidP="000F1325">
            <w:pPr>
              <w:spacing w:after="0" w:line="240" w:lineRule="auto"/>
              <w:rPr>
                <w:rFonts w:ascii="Times New Roman" w:hAnsi="Times New Roman"/>
                <w:sz w:val="24"/>
                <w:szCs w:val="24"/>
                <w:lang w:val="en-US"/>
              </w:rPr>
            </w:pPr>
            <w:r w:rsidRPr="000F1325">
              <w:rPr>
                <w:rFonts w:ascii="Times New Roman" w:hAnsi="Times New Roman"/>
                <w:sz w:val="24"/>
                <w:szCs w:val="24"/>
                <w:lang w:val="en-US"/>
              </w:rPr>
              <w:t>Alberta</w:t>
            </w:r>
          </w:p>
        </w:tc>
        <w:tc>
          <w:tcPr>
            <w:tcW w:w="10261" w:type="dxa"/>
          </w:tcPr>
          <w:p w:rsidR="000F1325" w:rsidRPr="000F1325" w:rsidRDefault="000F1325" w:rsidP="000F1325">
            <w:pPr>
              <w:spacing w:after="0" w:line="240" w:lineRule="auto"/>
              <w:rPr>
                <w:rFonts w:ascii="Times New Roman" w:hAnsi="Times New Roman"/>
                <w:sz w:val="24"/>
                <w:szCs w:val="24"/>
                <w:lang w:val="en-US"/>
              </w:rPr>
            </w:pPr>
          </w:p>
        </w:tc>
      </w:tr>
      <w:tr w:rsidR="000F1325" w:rsidRPr="000F1325" w:rsidTr="000F1325">
        <w:tc>
          <w:tcPr>
            <w:tcW w:w="1997" w:type="dxa"/>
          </w:tcPr>
          <w:p w:rsidR="000F1325" w:rsidRPr="000F1325" w:rsidRDefault="000F1325" w:rsidP="000F1325">
            <w:pPr>
              <w:spacing w:after="0" w:line="240" w:lineRule="auto"/>
              <w:rPr>
                <w:rFonts w:ascii="Times New Roman" w:hAnsi="Times New Roman"/>
                <w:sz w:val="24"/>
                <w:szCs w:val="24"/>
                <w:lang w:val="en-US"/>
              </w:rPr>
            </w:pPr>
            <w:r w:rsidRPr="000F1325">
              <w:rPr>
                <w:rFonts w:ascii="Times New Roman" w:hAnsi="Times New Roman"/>
                <w:sz w:val="24"/>
                <w:szCs w:val="24"/>
                <w:lang w:val="en-US"/>
              </w:rPr>
              <w:t>British Columbia</w:t>
            </w:r>
          </w:p>
        </w:tc>
        <w:tc>
          <w:tcPr>
            <w:tcW w:w="10261" w:type="dxa"/>
          </w:tcPr>
          <w:p w:rsidR="000F1325" w:rsidRPr="000F1325" w:rsidRDefault="000F1325" w:rsidP="000F1325">
            <w:pPr>
              <w:spacing w:after="0" w:line="240" w:lineRule="auto"/>
              <w:rPr>
                <w:rFonts w:ascii="Times New Roman" w:hAnsi="Times New Roman"/>
                <w:sz w:val="24"/>
                <w:szCs w:val="24"/>
                <w:lang w:val="en-US"/>
              </w:rPr>
            </w:pPr>
          </w:p>
        </w:tc>
      </w:tr>
    </w:tbl>
    <w:p w:rsidR="000F1325" w:rsidRPr="000F1325" w:rsidRDefault="000F1325" w:rsidP="000F1325">
      <w:pPr>
        <w:rPr>
          <w:rFonts w:ascii="Cambria" w:hAnsi="Cambria" w:cs="Arial"/>
          <w:b/>
          <w:sz w:val="28"/>
          <w:szCs w:val="28"/>
          <w:lang w:val="en-US"/>
        </w:rPr>
      </w:pPr>
    </w:p>
    <w:sectPr w:rsidR="000F1325" w:rsidRPr="000F1325" w:rsidSect="000F1325">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12" w:rsidRDefault="00D13912" w:rsidP="00FC684E">
      <w:pPr>
        <w:spacing w:after="0" w:line="240" w:lineRule="auto"/>
      </w:pPr>
      <w:r>
        <w:separator/>
      </w:r>
    </w:p>
  </w:endnote>
  <w:endnote w:type="continuationSeparator" w:id="0">
    <w:p w:rsidR="00D13912" w:rsidRDefault="00D13912" w:rsidP="00FC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12" w:rsidRPr="00E20D0F" w:rsidRDefault="00D13912" w:rsidP="00E20D0F">
    <w:pPr>
      <w:pStyle w:val="Footer"/>
      <w:jc w:val="center"/>
      <w:rPr>
        <w:rFonts w:ascii="Times New Roman" w:hAnsi="Times New Roman"/>
        <w:sz w:val="24"/>
        <w:szCs w:val="24"/>
      </w:rPr>
    </w:pPr>
    <w:r w:rsidRPr="00E20D0F">
      <w:rPr>
        <w:rFonts w:ascii="Times New Roman" w:hAnsi="Times New Roman"/>
        <w:sz w:val="24"/>
        <w:szCs w:val="24"/>
      </w:rPr>
      <w:t xml:space="preserve">Page </w:t>
    </w:r>
    <w:r w:rsidRPr="00E20D0F">
      <w:rPr>
        <w:rFonts w:ascii="Times New Roman" w:hAnsi="Times New Roman"/>
        <w:b/>
        <w:sz w:val="24"/>
        <w:szCs w:val="24"/>
      </w:rPr>
      <w:fldChar w:fldCharType="begin"/>
    </w:r>
    <w:r w:rsidRPr="00E20D0F">
      <w:rPr>
        <w:rFonts w:ascii="Times New Roman" w:hAnsi="Times New Roman"/>
        <w:b/>
        <w:sz w:val="24"/>
        <w:szCs w:val="24"/>
      </w:rPr>
      <w:instrText xml:space="preserve"> PAGE </w:instrText>
    </w:r>
    <w:r w:rsidRPr="00E20D0F">
      <w:rPr>
        <w:rFonts w:ascii="Times New Roman" w:hAnsi="Times New Roman"/>
        <w:b/>
        <w:sz w:val="24"/>
        <w:szCs w:val="24"/>
      </w:rPr>
      <w:fldChar w:fldCharType="separate"/>
    </w:r>
    <w:r w:rsidR="00767DBA">
      <w:rPr>
        <w:rFonts w:ascii="Times New Roman" w:hAnsi="Times New Roman"/>
        <w:b/>
        <w:noProof/>
        <w:sz w:val="24"/>
        <w:szCs w:val="24"/>
      </w:rPr>
      <w:t>14</w:t>
    </w:r>
    <w:r w:rsidRPr="00E20D0F">
      <w:rPr>
        <w:rFonts w:ascii="Times New Roman" w:hAnsi="Times New Roman"/>
        <w:b/>
        <w:sz w:val="24"/>
        <w:szCs w:val="24"/>
      </w:rPr>
      <w:fldChar w:fldCharType="end"/>
    </w:r>
    <w:r w:rsidRPr="00E20D0F">
      <w:rPr>
        <w:rFonts w:ascii="Times New Roman" w:hAnsi="Times New Roman"/>
        <w:sz w:val="24"/>
        <w:szCs w:val="24"/>
      </w:rPr>
      <w:t xml:space="preserve"> of </w:t>
    </w:r>
    <w:r w:rsidRPr="00E20D0F">
      <w:rPr>
        <w:rFonts w:ascii="Times New Roman" w:hAnsi="Times New Roman"/>
        <w:b/>
        <w:sz w:val="24"/>
        <w:szCs w:val="24"/>
      </w:rPr>
      <w:fldChar w:fldCharType="begin"/>
    </w:r>
    <w:r w:rsidRPr="00E20D0F">
      <w:rPr>
        <w:rFonts w:ascii="Times New Roman" w:hAnsi="Times New Roman"/>
        <w:b/>
        <w:sz w:val="24"/>
        <w:szCs w:val="24"/>
      </w:rPr>
      <w:instrText xml:space="preserve"> NUMPAGES  </w:instrText>
    </w:r>
    <w:r w:rsidRPr="00E20D0F">
      <w:rPr>
        <w:rFonts w:ascii="Times New Roman" w:hAnsi="Times New Roman"/>
        <w:b/>
        <w:sz w:val="24"/>
        <w:szCs w:val="24"/>
      </w:rPr>
      <w:fldChar w:fldCharType="separate"/>
    </w:r>
    <w:r w:rsidR="00767DBA">
      <w:rPr>
        <w:rFonts w:ascii="Times New Roman" w:hAnsi="Times New Roman"/>
        <w:b/>
        <w:noProof/>
        <w:sz w:val="24"/>
        <w:szCs w:val="24"/>
      </w:rPr>
      <w:t>40</w:t>
    </w:r>
    <w:r w:rsidRPr="00E20D0F">
      <w:rPr>
        <w:rFonts w:ascii="Times New Roman" w:hAnsi="Times New Roman"/>
        <w:b/>
        <w:sz w:val="24"/>
        <w:szCs w:val="24"/>
      </w:rPr>
      <w:fldChar w:fldCharType="end"/>
    </w:r>
  </w:p>
  <w:p w:rsidR="00D13912" w:rsidRDefault="00D13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12" w:rsidRDefault="00D13912" w:rsidP="00FC684E">
      <w:pPr>
        <w:spacing w:after="0" w:line="240" w:lineRule="auto"/>
      </w:pPr>
      <w:r>
        <w:separator/>
      </w:r>
    </w:p>
  </w:footnote>
  <w:footnote w:type="continuationSeparator" w:id="0">
    <w:p w:rsidR="00D13912" w:rsidRDefault="00D13912" w:rsidP="00FC6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E93"/>
    <w:multiLevelType w:val="hybridMultilevel"/>
    <w:tmpl w:val="44DC3BEC"/>
    <w:lvl w:ilvl="0" w:tplc="076ABED8">
      <w:start w:val="1"/>
      <w:numFmt w:val="lowerRoman"/>
      <w:lvlText w:val="%1."/>
      <w:lvlJc w:val="right"/>
      <w:pPr>
        <w:ind w:left="2160" w:hanging="18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4749A1"/>
    <w:multiLevelType w:val="hybridMultilevel"/>
    <w:tmpl w:val="3AA4F0D6"/>
    <w:lvl w:ilvl="0" w:tplc="9D72C4F4">
      <w:start w:val="48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9A7203"/>
    <w:multiLevelType w:val="hybridMultilevel"/>
    <w:tmpl w:val="5858BC66"/>
    <w:lvl w:ilvl="0" w:tplc="4888E5DC">
      <w:start w:val="1"/>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nsid w:val="0BA55D5C"/>
    <w:multiLevelType w:val="multilevel"/>
    <w:tmpl w:val="C8365C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85607B"/>
    <w:multiLevelType w:val="hybridMultilevel"/>
    <w:tmpl w:val="F27AFCA0"/>
    <w:lvl w:ilvl="0" w:tplc="1009000F">
      <w:start w:val="1"/>
      <w:numFmt w:val="decimal"/>
      <w:lvlText w:val="%1."/>
      <w:lvlJc w:val="left"/>
      <w:pPr>
        <w:ind w:left="765" w:hanging="360"/>
      </w:pPr>
    </w:lvl>
    <w:lvl w:ilvl="1" w:tplc="1009001B">
      <w:start w:val="1"/>
      <w:numFmt w:val="lowerRoman"/>
      <w:lvlText w:val="%2."/>
      <w:lvlJc w:val="right"/>
      <w:pPr>
        <w:ind w:left="1485" w:hanging="360"/>
      </w:pPr>
    </w:lvl>
    <w:lvl w:ilvl="2" w:tplc="10090019">
      <w:start w:val="1"/>
      <w:numFmt w:val="lowerLetter"/>
      <w:lvlText w:val="%3."/>
      <w:lvlJc w:val="left"/>
      <w:pPr>
        <w:ind w:left="2205" w:hanging="180"/>
      </w:pPr>
      <w:rPr>
        <w:i w:val="0"/>
      </w:rPr>
    </w:lvl>
    <w:lvl w:ilvl="3" w:tplc="10090001">
      <w:start w:val="1"/>
      <w:numFmt w:val="bullet"/>
      <w:lvlText w:val=""/>
      <w:lvlJc w:val="left"/>
      <w:pPr>
        <w:ind w:left="2925" w:hanging="360"/>
      </w:pPr>
      <w:rPr>
        <w:rFonts w:ascii="Symbol" w:hAnsi="Symbol" w:hint="default"/>
      </w:r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5">
    <w:nsid w:val="12144FB9"/>
    <w:multiLevelType w:val="hybridMultilevel"/>
    <w:tmpl w:val="6974E7F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15CD0B9A"/>
    <w:multiLevelType w:val="hybridMultilevel"/>
    <w:tmpl w:val="21FADC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AE72BD"/>
    <w:multiLevelType w:val="multilevel"/>
    <w:tmpl w:val="69D231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Cambria" w:eastAsia="Times New Roman" w:hAnsi="Cambria"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B30942"/>
    <w:multiLevelType w:val="hybridMultilevel"/>
    <w:tmpl w:val="0A4C7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160D0"/>
    <w:multiLevelType w:val="hybridMultilevel"/>
    <w:tmpl w:val="B5561E16"/>
    <w:lvl w:ilvl="0" w:tplc="717ABEEC">
      <w:start w:val="1"/>
      <w:numFmt w:val="lowerLetter"/>
      <w:lvlText w:val="%1."/>
      <w:lvlJc w:val="left"/>
      <w:pPr>
        <w:ind w:left="1069" w:hanging="360"/>
      </w:pPr>
      <w:rPr>
        <w:rFonts w:hint="default"/>
        <w:b w:val="0"/>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0">
    <w:nsid w:val="28614FE4"/>
    <w:multiLevelType w:val="hybridMultilevel"/>
    <w:tmpl w:val="C1264D20"/>
    <w:lvl w:ilvl="0" w:tplc="1009000F">
      <w:start w:val="1"/>
      <w:numFmt w:val="decimal"/>
      <w:lvlText w:val="%1."/>
      <w:lvlJc w:val="left"/>
      <w:pPr>
        <w:ind w:left="765" w:hanging="360"/>
      </w:pPr>
    </w:lvl>
    <w:lvl w:ilvl="1" w:tplc="C6600074">
      <w:start w:val="3"/>
      <w:numFmt w:val="lowerRoman"/>
      <w:lvlText w:val="%2."/>
      <w:lvlJc w:val="right"/>
      <w:pPr>
        <w:ind w:left="1485" w:hanging="360"/>
      </w:pPr>
      <w:rPr>
        <w:rFonts w:hint="default"/>
      </w:rPr>
    </w:lvl>
    <w:lvl w:ilvl="2" w:tplc="10090019">
      <w:start w:val="1"/>
      <w:numFmt w:val="lowerLetter"/>
      <w:lvlText w:val="%3."/>
      <w:lvlJc w:val="left"/>
      <w:pPr>
        <w:ind w:left="2205" w:hanging="180"/>
      </w:pPr>
      <w:rPr>
        <w:i w:val="0"/>
      </w:rPr>
    </w:lvl>
    <w:lvl w:ilvl="3" w:tplc="10090001">
      <w:start w:val="1"/>
      <w:numFmt w:val="bullet"/>
      <w:lvlText w:val=""/>
      <w:lvlJc w:val="left"/>
      <w:pPr>
        <w:ind w:left="2925" w:hanging="360"/>
      </w:pPr>
      <w:rPr>
        <w:rFonts w:ascii="Symbol" w:hAnsi="Symbol" w:hint="default"/>
      </w:rPr>
    </w:lvl>
    <w:lvl w:ilvl="4" w:tplc="10090019" w:tentative="1">
      <w:start w:val="1"/>
      <w:numFmt w:val="lowerLetter"/>
      <w:lvlText w:val="%5."/>
      <w:lvlJc w:val="left"/>
      <w:pPr>
        <w:ind w:left="3645" w:hanging="360"/>
      </w:pPr>
    </w:lvl>
    <w:lvl w:ilvl="5" w:tplc="1009001B">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1">
    <w:nsid w:val="2A774B32"/>
    <w:multiLevelType w:val="hybridMultilevel"/>
    <w:tmpl w:val="C5EEC880"/>
    <w:lvl w:ilvl="0" w:tplc="1EAAC8FA">
      <w:start w:val="4"/>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B0A4D0D"/>
    <w:multiLevelType w:val="hybridMultilevel"/>
    <w:tmpl w:val="53E258CA"/>
    <w:lvl w:ilvl="0" w:tplc="1009000F">
      <w:start w:val="1"/>
      <w:numFmt w:val="decimal"/>
      <w:lvlText w:val="%1."/>
      <w:lvlJc w:val="left"/>
      <w:pPr>
        <w:ind w:left="765" w:hanging="360"/>
      </w:pPr>
    </w:lvl>
    <w:lvl w:ilvl="1" w:tplc="C6600074">
      <w:start w:val="3"/>
      <w:numFmt w:val="lowerRoman"/>
      <w:lvlText w:val="%2."/>
      <w:lvlJc w:val="right"/>
      <w:pPr>
        <w:ind w:left="1485" w:hanging="360"/>
      </w:pPr>
      <w:rPr>
        <w:rFonts w:hint="default"/>
      </w:rPr>
    </w:lvl>
    <w:lvl w:ilvl="2" w:tplc="1009001B">
      <w:start w:val="1"/>
      <w:numFmt w:val="lowerRoman"/>
      <w:lvlText w:val="%3."/>
      <w:lvlJc w:val="right"/>
      <w:pPr>
        <w:ind w:left="2205" w:hanging="180"/>
      </w:pPr>
      <w:rPr>
        <w:i w:val="0"/>
      </w:rPr>
    </w:lvl>
    <w:lvl w:ilvl="3" w:tplc="10090001">
      <w:start w:val="1"/>
      <w:numFmt w:val="bullet"/>
      <w:lvlText w:val=""/>
      <w:lvlJc w:val="left"/>
      <w:pPr>
        <w:ind w:left="2925" w:hanging="360"/>
      </w:pPr>
      <w:rPr>
        <w:rFonts w:ascii="Symbol" w:hAnsi="Symbol" w:hint="default"/>
      </w:rPr>
    </w:lvl>
    <w:lvl w:ilvl="4" w:tplc="10090019" w:tentative="1">
      <w:start w:val="1"/>
      <w:numFmt w:val="lowerLetter"/>
      <w:lvlText w:val="%5."/>
      <w:lvlJc w:val="left"/>
      <w:pPr>
        <w:ind w:left="3645" w:hanging="360"/>
      </w:pPr>
    </w:lvl>
    <w:lvl w:ilvl="5" w:tplc="1009001B">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3">
    <w:nsid w:val="2C6F5A84"/>
    <w:multiLevelType w:val="hybridMultilevel"/>
    <w:tmpl w:val="0994C85E"/>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33E33D66"/>
    <w:multiLevelType w:val="hybridMultilevel"/>
    <w:tmpl w:val="4CC0E2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5C6214E"/>
    <w:multiLevelType w:val="hybridMultilevel"/>
    <w:tmpl w:val="16DEC862"/>
    <w:lvl w:ilvl="0" w:tplc="10090015">
      <w:start w:val="1"/>
      <w:numFmt w:val="upperLetter"/>
      <w:pStyle w:val="Heading1"/>
      <w:lvlText w:val="%1."/>
      <w:lvlJc w:val="left"/>
      <w:pPr>
        <w:ind w:left="720" w:hanging="360"/>
      </w:pPr>
      <w:rPr>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8D20AD0"/>
    <w:multiLevelType w:val="hybridMultilevel"/>
    <w:tmpl w:val="0994F5A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5433DA"/>
    <w:multiLevelType w:val="hybridMultilevel"/>
    <w:tmpl w:val="857C57D6"/>
    <w:lvl w:ilvl="0" w:tplc="1009000F">
      <w:start w:val="1"/>
      <w:numFmt w:val="decimal"/>
      <w:lvlText w:val="%1."/>
      <w:lvlJc w:val="left"/>
      <w:pPr>
        <w:ind w:left="765" w:hanging="360"/>
      </w:pPr>
    </w:lvl>
    <w:lvl w:ilvl="1" w:tplc="1009001B">
      <w:start w:val="1"/>
      <w:numFmt w:val="lowerRoman"/>
      <w:lvlText w:val="%2."/>
      <w:lvlJc w:val="right"/>
      <w:pPr>
        <w:ind w:left="1485" w:hanging="360"/>
      </w:pPr>
    </w:lvl>
    <w:lvl w:ilvl="2" w:tplc="19A6719A">
      <w:start w:val="1"/>
      <w:numFmt w:val="lowerRoman"/>
      <w:lvlText w:val="%3."/>
      <w:lvlJc w:val="right"/>
      <w:pPr>
        <w:ind w:left="2205" w:hanging="180"/>
      </w:pPr>
      <w:rPr>
        <w:i w:val="0"/>
      </w:rPr>
    </w:lvl>
    <w:lvl w:ilvl="3" w:tplc="10090001">
      <w:start w:val="1"/>
      <w:numFmt w:val="bullet"/>
      <w:lvlText w:val=""/>
      <w:lvlJc w:val="left"/>
      <w:pPr>
        <w:ind w:left="2925" w:hanging="360"/>
      </w:pPr>
      <w:rPr>
        <w:rFonts w:ascii="Symbol" w:hAnsi="Symbol" w:hint="default"/>
      </w:rPr>
    </w:lvl>
    <w:lvl w:ilvl="4" w:tplc="10090019">
      <w:start w:val="1"/>
      <w:numFmt w:val="lowerLetter"/>
      <w:lvlText w:val="%5."/>
      <w:lvlJc w:val="left"/>
      <w:pPr>
        <w:ind w:left="3645" w:hanging="360"/>
      </w:pPr>
    </w:lvl>
    <w:lvl w:ilvl="5" w:tplc="1009001B">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8">
    <w:nsid w:val="41D83120"/>
    <w:multiLevelType w:val="hybridMultilevel"/>
    <w:tmpl w:val="0C3A4722"/>
    <w:lvl w:ilvl="0" w:tplc="10090015">
      <w:start w:val="1"/>
      <w:numFmt w:val="upp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47ED1C8B"/>
    <w:multiLevelType w:val="hybridMultilevel"/>
    <w:tmpl w:val="48729A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8371780"/>
    <w:multiLevelType w:val="hybridMultilevel"/>
    <w:tmpl w:val="AA0C3682"/>
    <w:lvl w:ilvl="0" w:tplc="1009000F">
      <w:start w:val="1"/>
      <w:numFmt w:val="decimal"/>
      <w:lvlText w:val="%1."/>
      <w:lvlJc w:val="left"/>
      <w:pPr>
        <w:ind w:left="765" w:hanging="360"/>
      </w:pPr>
    </w:lvl>
    <w:lvl w:ilvl="1" w:tplc="1009001B">
      <w:start w:val="1"/>
      <w:numFmt w:val="lowerRoman"/>
      <w:lvlText w:val="%2."/>
      <w:lvlJc w:val="right"/>
      <w:pPr>
        <w:ind w:left="1485" w:hanging="360"/>
      </w:pPr>
    </w:lvl>
    <w:lvl w:ilvl="2" w:tplc="10090019">
      <w:start w:val="1"/>
      <w:numFmt w:val="lowerLetter"/>
      <w:lvlText w:val="%3."/>
      <w:lvlJc w:val="left"/>
      <w:pPr>
        <w:ind w:left="2205" w:hanging="180"/>
      </w:pPr>
      <w:rPr>
        <w:i w:val="0"/>
      </w:rPr>
    </w:lvl>
    <w:lvl w:ilvl="3" w:tplc="10090001">
      <w:start w:val="1"/>
      <w:numFmt w:val="bullet"/>
      <w:lvlText w:val=""/>
      <w:lvlJc w:val="left"/>
      <w:pPr>
        <w:ind w:left="2925" w:hanging="360"/>
      </w:pPr>
      <w:rPr>
        <w:rFonts w:ascii="Symbol" w:hAnsi="Symbol" w:hint="default"/>
      </w:r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1">
    <w:nsid w:val="4911595B"/>
    <w:multiLevelType w:val="hybridMultilevel"/>
    <w:tmpl w:val="8E12D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DF6012"/>
    <w:multiLevelType w:val="hybridMultilevel"/>
    <w:tmpl w:val="053042D8"/>
    <w:lvl w:ilvl="0" w:tplc="F7980470">
      <w:start w:val="1"/>
      <w:numFmt w:val="lowerLetter"/>
      <w:lvlText w:val="%1."/>
      <w:lvlJc w:val="left"/>
      <w:pPr>
        <w:ind w:left="1854" w:hanging="360"/>
      </w:pPr>
      <w:rPr>
        <w:rFonts w:ascii="Times New Roman" w:eastAsia="Calibri" w:hAnsi="Times New Roman" w:cs="Times New Roman"/>
      </w:rPr>
    </w:lvl>
    <w:lvl w:ilvl="1" w:tplc="D1D0C2AE">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21F3E5E"/>
    <w:multiLevelType w:val="hybridMultilevel"/>
    <w:tmpl w:val="AEC0710E"/>
    <w:lvl w:ilvl="0" w:tplc="E6EEEB2E">
      <w:start w:val="1"/>
      <w:numFmt w:val="lowerRoman"/>
      <w:lvlText w:val="%1."/>
      <w:lvlJc w:val="right"/>
      <w:pPr>
        <w:ind w:left="2160" w:hanging="18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36D40D1"/>
    <w:multiLevelType w:val="hybridMultilevel"/>
    <w:tmpl w:val="CC824206"/>
    <w:lvl w:ilvl="0" w:tplc="E216FF8E">
      <w:start w:val="1"/>
      <w:numFmt w:val="decimal"/>
      <w:lvlText w:val="%1."/>
      <w:lvlJc w:val="left"/>
      <w:pPr>
        <w:ind w:left="7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7C268EA"/>
    <w:multiLevelType w:val="hybridMultilevel"/>
    <w:tmpl w:val="875669FE"/>
    <w:lvl w:ilvl="0" w:tplc="1009000F">
      <w:start w:val="1"/>
      <w:numFmt w:val="decimal"/>
      <w:lvlText w:val="%1."/>
      <w:lvlJc w:val="left"/>
      <w:pPr>
        <w:ind w:left="1440" w:hanging="360"/>
      </w:pPr>
    </w:lvl>
    <w:lvl w:ilvl="1" w:tplc="10090019">
      <w:start w:val="1"/>
      <w:numFmt w:val="lowerLetter"/>
      <w:lvlText w:val="%2."/>
      <w:lvlJc w:val="left"/>
      <w:pPr>
        <w:ind w:left="2160" w:hanging="360"/>
      </w:pPr>
      <w:rPr>
        <w:rFonts w:cs="Times New Roman"/>
      </w:rPr>
    </w:lvl>
    <w:lvl w:ilvl="2" w:tplc="1009001B">
      <w:start w:val="1"/>
      <w:numFmt w:val="lowerRoman"/>
      <w:lvlText w:val="%3."/>
      <w:lvlJc w:val="right"/>
      <w:pPr>
        <w:ind w:left="2880" w:hanging="180"/>
      </w:pPr>
      <w:rPr>
        <w:rFonts w:cs="Times New Roman"/>
      </w:rPr>
    </w:lvl>
    <w:lvl w:ilvl="3" w:tplc="CEBED2D2">
      <w:start w:val="1"/>
      <w:numFmt w:val="decimal"/>
      <w:lvlText w:val="%4."/>
      <w:lvlJc w:val="left"/>
      <w:pPr>
        <w:ind w:left="3600" w:hanging="360"/>
      </w:pPr>
      <w:rPr>
        <w:rFonts w:hint="default"/>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6">
    <w:nsid w:val="582F42FD"/>
    <w:multiLevelType w:val="hybridMultilevel"/>
    <w:tmpl w:val="B54839E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nsid w:val="6E946CA2"/>
    <w:multiLevelType w:val="hybridMultilevel"/>
    <w:tmpl w:val="B2F00F9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nsid w:val="713600A2"/>
    <w:multiLevelType w:val="hybridMultilevel"/>
    <w:tmpl w:val="32846BFE"/>
    <w:lvl w:ilvl="0" w:tplc="3B385D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4605C15"/>
    <w:multiLevelType w:val="hybridMultilevel"/>
    <w:tmpl w:val="AEC0710E"/>
    <w:lvl w:ilvl="0" w:tplc="E6EEEB2E">
      <w:start w:val="1"/>
      <w:numFmt w:val="lowerRoman"/>
      <w:lvlText w:val="%1."/>
      <w:lvlJc w:val="right"/>
      <w:pPr>
        <w:ind w:left="2160" w:hanging="18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68113B9"/>
    <w:multiLevelType w:val="hybridMultilevel"/>
    <w:tmpl w:val="B15CCB48"/>
    <w:lvl w:ilvl="0" w:tplc="1009000F">
      <w:start w:val="1"/>
      <w:numFmt w:val="decimal"/>
      <w:lvlText w:val="%1."/>
      <w:lvlJc w:val="left"/>
      <w:pPr>
        <w:ind w:left="765" w:hanging="360"/>
      </w:pPr>
    </w:lvl>
    <w:lvl w:ilvl="1" w:tplc="C6600074">
      <w:start w:val="3"/>
      <w:numFmt w:val="lowerRoman"/>
      <w:lvlText w:val="%2."/>
      <w:lvlJc w:val="right"/>
      <w:pPr>
        <w:ind w:left="1485" w:hanging="360"/>
      </w:pPr>
      <w:rPr>
        <w:rFonts w:hint="default"/>
      </w:rPr>
    </w:lvl>
    <w:lvl w:ilvl="2" w:tplc="1009001B">
      <w:start w:val="1"/>
      <w:numFmt w:val="lowerRoman"/>
      <w:lvlText w:val="%3."/>
      <w:lvlJc w:val="right"/>
      <w:pPr>
        <w:ind w:left="2205" w:hanging="180"/>
      </w:pPr>
      <w:rPr>
        <w:i w:val="0"/>
      </w:rPr>
    </w:lvl>
    <w:lvl w:ilvl="3" w:tplc="10090001">
      <w:start w:val="1"/>
      <w:numFmt w:val="bullet"/>
      <w:lvlText w:val=""/>
      <w:lvlJc w:val="left"/>
      <w:pPr>
        <w:ind w:left="2925" w:hanging="360"/>
      </w:pPr>
      <w:rPr>
        <w:rFonts w:ascii="Symbol" w:hAnsi="Symbol" w:hint="default"/>
      </w:rPr>
    </w:lvl>
    <w:lvl w:ilvl="4" w:tplc="10090019" w:tentative="1">
      <w:start w:val="1"/>
      <w:numFmt w:val="lowerLetter"/>
      <w:lvlText w:val="%5."/>
      <w:lvlJc w:val="left"/>
      <w:pPr>
        <w:ind w:left="3645" w:hanging="360"/>
      </w:pPr>
    </w:lvl>
    <w:lvl w:ilvl="5" w:tplc="1009001B">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1">
    <w:nsid w:val="7C0B180F"/>
    <w:multiLevelType w:val="hybridMultilevel"/>
    <w:tmpl w:val="6CC8D6F4"/>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nsid w:val="7C813753"/>
    <w:multiLevelType w:val="hybridMultilevel"/>
    <w:tmpl w:val="9FD643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7"/>
  </w:num>
  <w:num w:numId="3">
    <w:abstractNumId w:val="10"/>
  </w:num>
  <w:num w:numId="4">
    <w:abstractNumId w:val="20"/>
  </w:num>
  <w:num w:numId="5">
    <w:abstractNumId w:val="9"/>
  </w:num>
  <w:num w:numId="6">
    <w:abstractNumId w:val="3"/>
  </w:num>
  <w:num w:numId="7">
    <w:abstractNumId w:val="7"/>
  </w:num>
  <w:num w:numId="8">
    <w:abstractNumId w:val="32"/>
  </w:num>
  <w:num w:numId="9">
    <w:abstractNumId w:val="21"/>
  </w:num>
  <w:num w:numId="10">
    <w:abstractNumId w:val="22"/>
  </w:num>
  <w:num w:numId="11">
    <w:abstractNumId w:val="30"/>
  </w:num>
  <w:num w:numId="12">
    <w:abstractNumId w:val="12"/>
  </w:num>
  <w:num w:numId="13">
    <w:abstractNumId w:val="16"/>
  </w:num>
  <w:num w:numId="14">
    <w:abstractNumId w:val="18"/>
  </w:num>
  <w:num w:numId="15">
    <w:abstractNumId w:val="13"/>
  </w:num>
  <w:num w:numId="16">
    <w:abstractNumId w:val="25"/>
  </w:num>
  <w:num w:numId="17">
    <w:abstractNumId w:val="6"/>
  </w:num>
  <w:num w:numId="18">
    <w:abstractNumId w:val="27"/>
  </w:num>
  <w:num w:numId="19">
    <w:abstractNumId w:val="26"/>
  </w:num>
  <w:num w:numId="20">
    <w:abstractNumId w:val="5"/>
  </w:num>
  <w:num w:numId="21">
    <w:abstractNumId w:val="0"/>
  </w:num>
  <w:num w:numId="22">
    <w:abstractNumId w:val="29"/>
  </w:num>
  <w:num w:numId="23">
    <w:abstractNumId w:val="23"/>
  </w:num>
  <w:num w:numId="24">
    <w:abstractNumId w:val="14"/>
  </w:num>
  <w:num w:numId="25">
    <w:abstractNumId w:val="1"/>
  </w:num>
  <w:num w:numId="26">
    <w:abstractNumId w:val="31"/>
  </w:num>
  <w:num w:numId="27">
    <w:abstractNumId w:val="8"/>
  </w:num>
  <w:num w:numId="28">
    <w:abstractNumId w:val="4"/>
  </w:num>
  <w:num w:numId="29">
    <w:abstractNumId w:val="28"/>
  </w:num>
  <w:num w:numId="30">
    <w:abstractNumId w:val="11"/>
  </w:num>
  <w:num w:numId="31">
    <w:abstractNumId w:val="19"/>
  </w:num>
  <w:num w:numId="32">
    <w:abstractNumId w:val="2"/>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E6"/>
    <w:rsid w:val="000015A5"/>
    <w:rsid w:val="00001F71"/>
    <w:rsid w:val="00005DC2"/>
    <w:rsid w:val="00010A1B"/>
    <w:rsid w:val="000114C5"/>
    <w:rsid w:val="000164CB"/>
    <w:rsid w:val="00017B6F"/>
    <w:rsid w:val="00021430"/>
    <w:rsid w:val="0002783B"/>
    <w:rsid w:val="00030F9F"/>
    <w:rsid w:val="000421DD"/>
    <w:rsid w:val="00042F3E"/>
    <w:rsid w:val="00044B5C"/>
    <w:rsid w:val="00046F21"/>
    <w:rsid w:val="00050E5F"/>
    <w:rsid w:val="00056565"/>
    <w:rsid w:val="00064F00"/>
    <w:rsid w:val="00070A97"/>
    <w:rsid w:val="000728A9"/>
    <w:rsid w:val="0007348C"/>
    <w:rsid w:val="0007598F"/>
    <w:rsid w:val="00077D64"/>
    <w:rsid w:val="00080295"/>
    <w:rsid w:val="000817E9"/>
    <w:rsid w:val="00083949"/>
    <w:rsid w:val="00085B88"/>
    <w:rsid w:val="00090FBB"/>
    <w:rsid w:val="000974BF"/>
    <w:rsid w:val="00097A11"/>
    <w:rsid w:val="000A3540"/>
    <w:rsid w:val="000A3632"/>
    <w:rsid w:val="000A69F4"/>
    <w:rsid w:val="000B4D10"/>
    <w:rsid w:val="000B6C33"/>
    <w:rsid w:val="000C28F5"/>
    <w:rsid w:val="000C5151"/>
    <w:rsid w:val="000E381E"/>
    <w:rsid w:val="000E5AF4"/>
    <w:rsid w:val="000F0E3A"/>
    <w:rsid w:val="000F1325"/>
    <w:rsid w:val="000F4920"/>
    <w:rsid w:val="00104C3E"/>
    <w:rsid w:val="00110834"/>
    <w:rsid w:val="00111EA5"/>
    <w:rsid w:val="00114BB6"/>
    <w:rsid w:val="001176E4"/>
    <w:rsid w:val="00124970"/>
    <w:rsid w:val="0012515C"/>
    <w:rsid w:val="001270AA"/>
    <w:rsid w:val="001274EE"/>
    <w:rsid w:val="00131E6F"/>
    <w:rsid w:val="00145A24"/>
    <w:rsid w:val="001527F7"/>
    <w:rsid w:val="00154A2A"/>
    <w:rsid w:val="001574F3"/>
    <w:rsid w:val="00161D15"/>
    <w:rsid w:val="00165308"/>
    <w:rsid w:val="00174040"/>
    <w:rsid w:val="00175CB9"/>
    <w:rsid w:val="00177005"/>
    <w:rsid w:val="00180AF5"/>
    <w:rsid w:val="00180CE3"/>
    <w:rsid w:val="00181760"/>
    <w:rsid w:val="0019070B"/>
    <w:rsid w:val="0019391C"/>
    <w:rsid w:val="001946EA"/>
    <w:rsid w:val="001A1B3B"/>
    <w:rsid w:val="001A58EB"/>
    <w:rsid w:val="001A7B85"/>
    <w:rsid w:val="001B154D"/>
    <w:rsid w:val="001B2EF3"/>
    <w:rsid w:val="001C226D"/>
    <w:rsid w:val="001D1D9C"/>
    <w:rsid w:val="001D4464"/>
    <w:rsid w:val="001D71CF"/>
    <w:rsid w:val="001D7E76"/>
    <w:rsid w:val="001E1164"/>
    <w:rsid w:val="001E1976"/>
    <w:rsid w:val="001E1B67"/>
    <w:rsid w:val="001E2E10"/>
    <w:rsid w:val="001E382C"/>
    <w:rsid w:val="001E660C"/>
    <w:rsid w:val="001F0893"/>
    <w:rsid w:val="001F111F"/>
    <w:rsid w:val="001F1B49"/>
    <w:rsid w:val="001F1FD6"/>
    <w:rsid w:val="001F332A"/>
    <w:rsid w:val="001F767F"/>
    <w:rsid w:val="002024A8"/>
    <w:rsid w:val="00206C23"/>
    <w:rsid w:val="0021101C"/>
    <w:rsid w:val="00214E29"/>
    <w:rsid w:val="002158A4"/>
    <w:rsid w:val="00226115"/>
    <w:rsid w:val="00226732"/>
    <w:rsid w:val="0023391C"/>
    <w:rsid w:val="00234041"/>
    <w:rsid w:val="00234890"/>
    <w:rsid w:val="00234AD2"/>
    <w:rsid w:val="00243C08"/>
    <w:rsid w:val="00245257"/>
    <w:rsid w:val="002476FA"/>
    <w:rsid w:val="002503D2"/>
    <w:rsid w:val="00250C33"/>
    <w:rsid w:val="00252093"/>
    <w:rsid w:val="002600CD"/>
    <w:rsid w:val="0026149A"/>
    <w:rsid w:val="002703E0"/>
    <w:rsid w:val="00273F5C"/>
    <w:rsid w:val="00273FCA"/>
    <w:rsid w:val="00275B6C"/>
    <w:rsid w:val="002817D0"/>
    <w:rsid w:val="0028309F"/>
    <w:rsid w:val="00283E5A"/>
    <w:rsid w:val="00286215"/>
    <w:rsid w:val="002867E1"/>
    <w:rsid w:val="00287E82"/>
    <w:rsid w:val="002919DC"/>
    <w:rsid w:val="00292E74"/>
    <w:rsid w:val="00294592"/>
    <w:rsid w:val="00294FD6"/>
    <w:rsid w:val="00295792"/>
    <w:rsid w:val="00295FEA"/>
    <w:rsid w:val="002A0294"/>
    <w:rsid w:val="002A062B"/>
    <w:rsid w:val="002A14D9"/>
    <w:rsid w:val="002A1D1F"/>
    <w:rsid w:val="002A2331"/>
    <w:rsid w:val="002A50E5"/>
    <w:rsid w:val="002A72D4"/>
    <w:rsid w:val="002B042B"/>
    <w:rsid w:val="002B3702"/>
    <w:rsid w:val="002B496D"/>
    <w:rsid w:val="002B4B4E"/>
    <w:rsid w:val="002D0040"/>
    <w:rsid w:val="002D139A"/>
    <w:rsid w:val="002D2D84"/>
    <w:rsid w:val="002D2E3C"/>
    <w:rsid w:val="002D6B76"/>
    <w:rsid w:val="002E0B23"/>
    <w:rsid w:val="002E0BAF"/>
    <w:rsid w:val="002E0D67"/>
    <w:rsid w:val="002E1A16"/>
    <w:rsid w:val="002E1A5C"/>
    <w:rsid w:val="002E3C26"/>
    <w:rsid w:val="002E6E3D"/>
    <w:rsid w:val="002F0EB2"/>
    <w:rsid w:val="002F495A"/>
    <w:rsid w:val="002F4D6E"/>
    <w:rsid w:val="00303794"/>
    <w:rsid w:val="00317917"/>
    <w:rsid w:val="00322769"/>
    <w:rsid w:val="00323E8C"/>
    <w:rsid w:val="00325D52"/>
    <w:rsid w:val="0033076F"/>
    <w:rsid w:val="00334A1C"/>
    <w:rsid w:val="00335A64"/>
    <w:rsid w:val="00340412"/>
    <w:rsid w:val="003426A1"/>
    <w:rsid w:val="0034292A"/>
    <w:rsid w:val="00343454"/>
    <w:rsid w:val="00344994"/>
    <w:rsid w:val="0034575C"/>
    <w:rsid w:val="00346A1D"/>
    <w:rsid w:val="00346A64"/>
    <w:rsid w:val="0035058C"/>
    <w:rsid w:val="00353424"/>
    <w:rsid w:val="0036689E"/>
    <w:rsid w:val="00367F50"/>
    <w:rsid w:val="00370EBE"/>
    <w:rsid w:val="00371592"/>
    <w:rsid w:val="00374390"/>
    <w:rsid w:val="00376779"/>
    <w:rsid w:val="003849BC"/>
    <w:rsid w:val="0038707B"/>
    <w:rsid w:val="003879EA"/>
    <w:rsid w:val="00387BD0"/>
    <w:rsid w:val="00391A17"/>
    <w:rsid w:val="00392977"/>
    <w:rsid w:val="003A130D"/>
    <w:rsid w:val="003A2DF0"/>
    <w:rsid w:val="003B1198"/>
    <w:rsid w:val="003B12BF"/>
    <w:rsid w:val="003B2D5E"/>
    <w:rsid w:val="003B5742"/>
    <w:rsid w:val="003C2180"/>
    <w:rsid w:val="003C398C"/>
    <w:rsid w:val="003D4175"/>
    <w:rsid w:val="003D438B"/>
    <w:rsid w:val="003D7B2F"/>
    <w:rsid w:val="003E0672"/>
    <w:rsid w:val="003E653D"/>
    <w:rsid w:val="003E74CE"/>
    <w:rsid w:val="00400A83"/>
    <w:rsid w:val="004059F7"/>
    <w:rsid w:val="00412164"/>
    <w:rsid w:val="00414BBC"/>
    <w:rsid w:val="00422DF5"/>
    <w:rsid w:val="00431E13"/>
    <w:rsid w:val="00435E84"/>
    <w:rsid w:val="004408E2"/>
    <w:rsid w:val="00444D06"/>
    <w:rsid w:val="00445AE6"/>
    <w:rsid w:val="00450DE4"/>
    <w:rsid w:val="00452EEC"/>
    <w:rsid w:val="00455EFF"/>
    <w:rsid w:val="00463545"/>
    <w:rsid w:val="0047353D"/>
    <w:rsid w:val="00484604"/>
    <w:rsid w:val="004A105E"/>
    <w:rsid w:val="004A3EAF"/>
    <w:rsid w:val="004A413A"/>
    <w:rsid w:val="004A7D89"/>
    <w:rsid w:val="004C2077"/>
    <w:rsid w:val="004D0706"/>
    <w:rsid w:val="004D1909"/>
    <w:rsid w:val="004D1D1A"/>
    <w:rsid w:val="004D48A0"/>
    <w:rsid w:val="004D5113"/>
    <w:rsid w:val="004D6642"/>
    <w:rsid w:val="004D6C8B"/>
    <w:rsid w:val="004F1D43"/>
    <w:rsid w:val="004F2331"/>
    <w:rsid w:val="004F471E"/>
    <w:rsid w:val="005013BF"/>
    <w:rsid w:val="00501AEA"/>
    <w:rsid w:val="00525E1E"/>
    <w:rsid w:val="00525E99"/>
    <w:rsid w:val="00527588"/>
    <w:rsid w:val="0053096C"/>
    <w:rsid w:val="00536098"/>
    <w:rsid w:val="0054114C"/>
    <w:rsid w:val="00547591"/>
    <w:rsid w:val="00547C74"/>
    <w:rsid w:val="00552700"/>
    <w:rsid w:val="00556DFE"/>
    <w:rsid w:val="005627C6"/>
    <w:rsid w:val="00565E87"/>
    <w:rsid w:val="0057231D"/>
    <w:rsid w:val="005802A9"/>
    <w:rsid w:val="00581D0F"/>
    <w:rsid w:val="005834D4"/>
    <w:rsid w:val="00590D19"/>
    <w:rsid w:val="00590DFB"/>
    <w:rsid w:val="005912DE"/>
    <w:rsid w:val="005966C4"/>
    <w:rsid w:val="005A35B2"/>
    <w:rsid w:val="005A4300"/>
    <w:rsid w:val="005B3E19"/>
    <w:rsid w:val="005C0487"/>
    <w:rsid w:val="005C3C7B"/>
    <w:rsid w:val="005C65C4"/>
    <w:rsid w:val="005D186D"/>
    <w:rsid w:val="005D18E0"/>
    <w:rsid w:val="005D4A66"/>
    <w:rsid w:val="005D5276"/>
    <w:rsid w:val="005E0573"/>
    <w:rsid w:val="005F01FE"/>
    <w:rsid w:val="005F4FA2"/>
    <w:rsid w:val="005F68D8"/>
    <w:rsid w:val="00600997"/>
    <w:rsid w:val="00604A76"/>
    <w:rsid w:val="0061191D"/>
    <w:rsid w:val="00612365"/>
    <w:rsid w:val="00621596"/>
    <w:rsid w:val="0063125D"/>
    <w:rsid w:val="006356E0"/>
    <w:rsid w:val="00637148"/>
    <w:rsid w:val="00642B9B"/>
    <w:rsid w:val="00651039"/>
    <w:rsid w:val="00651920"/>
    <w:rsid w:val="00654362"/>
    <w:rsid w:val="00666204"/>
    <w:rsid w:val="006674FE"/>
    <w:rsid w:val="006707DB"/>
    <w:rsid w:val="00671190"/>
    <w:rsid w:val="00673880"/>
    <w:rsid w:val="00675406"/>
    <w:rsid w:val="006768FE"/>
    <w:rsid w:val="006774DE"/>
    <w:rsid w:val="0068123D"/>
    <w:rsid w:val="00686F98"/>
    <w:rsid w:val="00692FFD"/>
    <w:rsid w:val="00697A50"/>
    <w:rsid w:val="006B13CF"/>
    <w:rsid w:val="006B44DA"/>
    <w:rsid w:val="006B4A94"/>
    <w:rsid w:val="006C68E6"/>
    <w:rsid w:val="006D0362"/>
    <w:rsid w:val="006E0C65"/>
    <w:rsid w:val="006F07BE"/>
    <w:rsid w:val="00702DD6"/>
    <w:rsid w:val="0070625C"/>
    <w:rsid w:val="00710020"/>
    <w:rsid w:val="00710357"/>
    <w:rsid w:val="00710F67"/>
    <w:rsid w:val="00711649"/>
    <w:rsid w:val="00715766"/>
    <w:rsid w:val="00715F6F"/>
    <w:rsid w:val="00716067"/>
    <w:rsid w:val="007162FC"/>
    <w:rsid w:val="007238AD"/>
    <w:rsid w:val="007243F4"/>
    <w:rsid w:val="00726DDD"/>
    <w:rsid w:val="007310C6"/>
    <w:rsid w:val="007333F3"/>
    <w:rsid w:val="0073778B"/>
    <w:rsid w:val="00737ACF"/>
    <w:rsid w:val="00746178"/>
    <w:rsid w:val="00747E29"/>
    <w:rsid w:val="00751731"/>
    <w:rsid w:val="0075181D"/>
    <w:rsid w:val="007651B6"/>
    <w:rsid w:val="00765BAD"/>
    <w:rsid w:val="00767374"/>
    <w:rsid w:val="00767DBA"/>
    <w:rsid w:val="00774298"/>
    <w:rsid w:val="0077468C"/>
    <w:rsid w:val="00774FC8"/>
    <w:rsid w:val="00775819"/>
    <w:rsid w:val="00780BF4"/>
    <w:rsid w:val="007817CD"/>
    <w:rsid w:val="00787174"/>
    <w:rsid w:val="007943B7"/>
    <w:rsid w:val="00797AE4"/>
    <w:rsid w:val="007A22B6"/>
    <w:rsid w:val="007A668B"/>
    <w:rsid w:val="007A6D38"/>
    <w:rsid w:val="007A727B"/>
    <w:rsid w:val="007A7961"/>
    <w:rsid w:val="007B17BF"/>
    <w:rsid w:val="007B2DB5"/>
    <w:rsid w:val="007B4E10"/>
    <w:rsid w:val="007C2571"/>
    <w:rsid w:val="007C267A"/>
    <w:rsid w:val="007C32E3"/>
    <w:rsid w:val="007C3434"/>
    <w:rsid w:val="007D0C4F"/>
    <w:rsid w:val="007D0D81"/>
    <w:rsid w:val="007D1CA9"/>
    <w:rsid w:val="007D296A"/>
    <w:rsid w:val="007D7015"/>
    <w:rsid w:val="007D7F75"/>
    <w:rsid w:val="007E187A"/>
    <w:rsid w:val="007E5565"/>
    <w:rsid w:val="007E6128"/>
    <w:rsid w:val="007F02C8"/>
    <w:rsid w:val="007F1B3D"/>
    <w:rsid w:val="007F72D8"/>
    <w:rsid w:val="00800480"/>
    <w:rsid w:val="0080306E"/>
    <w:rsid w:val="00814BC9"/>
    <w:rsid w:val="0081603F"/>
    <w:rsid w:val="008166F0"/>
    <w:rsid w:val="0081703E"/>
    <w:rsid w:val="00817040"/>
    <w:rsid w:val="00830016"/>
    <w:rsid w:val="0083036C"/>
    <w:rsid w:val="00834F8F"/>
    <w:rsid w:val="00843767"/>
    <w:rsid w:val="008437E1"/>
    <w:rsid w:val="00845116"/>
    <w:rsid w:val="008456A5"/>
    <w:rsid w:val="0085243D"/>
    <w:rsid w:val="00852B1B"/>
    <w:rsid w:val="008567EF"/>
    <w:rsid w:val="0085739F"/>
    <w:rsid w:val="008577B7"/>
    <w:rsid w:val="00860A0D"/>
    <w:rsid w:val="00861615"/>
    <w:rsid w:val="00861E0F"/>
    <w:rsid w:val="00864F00"/>
    <w:rsid w:val="00871530"/>
    <w:rsid w:val="00872FF0"/>
    <w:rsid w:val="00873534"/>
    <w:rsid w:val="00874A8B"/>
    <w:rsid w:val="00880735"/>
    <w:rsid w:val="008855BC"/>
    <w:rsid w:val="008925BE"/>
    <w:rsid w:val="0089407F"/>
    <w:rsid w:val="008C3009"/>
    <w:rsid w:val="008C42FB"/>
    <w:rsid w:val="008C55CE"/>
    <w:rsid w:val="008C580E"/>
    <w:rsid w:val="008C783D"/>
    <w:rsid w:val="008D0D2F"/>
    <w:rsid w:val="008D1EB3"/>
    <w:rsid w:val="008D27A2"/>
    <w:rsid w:val="008D4D4A"/>
    <w:rsid w:val="008D6ED6"/>
    <w:rsid w:val="008D7FB7"/>
    <w:rsid w:val="008E1D57"/>
    <w:rsid w:val="008E3646"/>
    <w:rsid w:val="008E530C"/>
    <w:rsid w:val="008E6C58"/>
    <w:rsid w:val="008E7061"/>
    <w:rsid w:val="008F04BC"/>
    <w:rsid w:val="008F2193"/>
    <w:rsid w:val="008F6808"/>
    <w:rsid w:val="009065A1"/>
    <w:rsid w:val="0091200D"/>
    <w:rsid w:val="00914E3A"/>
    <w:rsid w:val="00916BA0"/>
    <w:rsid w:val="009202E2"/>
    <w:rsid w:val="0092170E"/>
    <w:rsid w:val="0092524F"/>
    <w:rsid w:val="009268C8"/>
    <w:rsid w:val="00931DA9"/>
    <w:rsid w:val="00933696"/>
    <w:rsid w:val="009465B2"/>
    <w:rsid w:val="009466C4"/>
    <w:rsid w:val="009470A3"/>
    <w:rsid w:val="0095509F"/>
    <w:rsid w:val="00961491"/>
    <w:rsid w:val="00962D68"/>
    <w:rsid w:val="00966DB6"/>
    <w:rsid w:val="0097716C"/>
    <w:rsid w:val="009776DD"/>
    <w:rsid w:val="00981C79"/>
    <w:rsid w:val="009832CD"/>
    <w:rsid w:val="00993DF9"/>
    <w:rsid w:val="00995EF5"/>
    <w:rsid w:val="009A28F9"/>
    <w:rsid w:val="009A44D7"/>
    <w:rsid w:val="009A5ADE"/>
    <w:rsid w:val="009A65C1"/>
    <w:rsid w:val="009B344A"/>
    <w:rsid w:val="009B40BF"/>
    <w:rsid w:val="009B5EC5"/>
    <w:rsid w:val="009B6E2D"/>
    <w:rsid w:val="009C1694"/>
    <w:rsid w:val="009D1E3D"/>
    <w:rsid w:val="009D54F2"/>
    <w:rsid w:val="009E0FF5"/>
    <w:rsid w:val="009E43F1"/>
    <w:rsid w:val="009F0279"/>
    <w:rsid w:val="009F3CE6"/>
    <w:rsid w:val="009F5364"/>
    <w:rsid w:val="009F5408"/>
    <w:rsid w:val="00A00055"/>
    <w:rsid w:val="00A03D1A"/>
    <w:rsid w:val="00A04B89"/>
    <w:rsid w:val="00A058D0"/>
    <w:rsid w:val="00A07EAE"/>
    <w:rsid w:val="00A129A7"/>
    <w:rsid w:val="00A1413C"/>
    <w:rsid w:val="00A24E70"/>
    <w:rsid w:val="00A30D4D"/>
    <w:rsid w:val="00A31773"/>
    <w:rsid w:val="00A43D82"/>
    <w:rsid w:val="00A45697"/>
    <w:rsid w:val="00A5240C"/>
    <w:rsid w:val="00A66BDC"/>
    <w:rsid w:val="00A66F3F"/>
    <w:rsid w:val="00A67DB5"/>
    <w:rsid w:val="00A744AF"/>
    <w:rsid w:val="00A7538B"/>
    <w:rsid w:val="00A772C6"/>
    <w:rsid w:val="00A832B0"/>
    <w:rsid w:val="00A83415"/>
    <w:rsid w:val="00A83FD8"/>
    <w:rsid w:val="00A85F0A"/>
    <w:rsid w:val="00A86B62"/>
    <w:rsid w:val="00A87826"/>
    <w:rsid w:val="00A91374"/>
    <w:rsid w:val="00A92249"/>
    <w:rsid w:val="00A953D3"/>
    <w:rsid w:val="00AA00BF"/>
    <w:rsid w:val="00AA2328"/>
    <w:rsid w:val="00AA3D79"/>
    <w:rsid w:val="00AA52F6"/>
    <w:rsid w:val="00AB04B9"/>
    <w:rsid w:val="00AB1184"/>
    <w:rsid w:val="00AB7C3D"/>
    <w:rsid w:val="00AC31A9"/>
    <w:rsid w:val="00AC3D31"/>
    <w:rsid w:val="00AC3D7E"/>
    <w:rsid w:val="00AC7F9E"/>
    <w:rsid w:val="00AD0AAD"/>
    <w:rsid w:val="00AD463C"/>
    <w:rsid w:val="00AE06BF"/>
    <w:rsid w:val="00AE54FF"/>
    <w:rsid w:val="00AF1411"/>
    <w:rsid w:val="00AF295E"/>
    <w:rsid w:val="00AF67FC"/>
    <w:rsid w:val="00B0435D"/>
    <w:rsid w:val="00B104D2"/>
    <w:rsid w:val="00B11546"/>
    <w:rsid w:val="00B131FB"/>
    <w:rsid w:val="00B13651"/>
    <w:rsid w:val="00B17342"/>
    <w:rsid w:val="00B25CF5"/>
    <w:rsid w:val="00B25E63"/>
    <w:rsid w:val="00B27BD3"/>
    <w:rsid w:val="00B373E4"/>
    <w:rsid w:val="00B37E3E"/>
    <w:rsid w:val="00B40B9A"/>
    <w:rsid w:val="00B40EFF"/>
    <w:rsid w:val="00B45B33"/>
    <w:rsid w:val="00B547F1"/>
    <w:rsid w:val="00B6414E"/>
    <w:rsid w:val="00B64940"/>
    <w:rsid w:val="00B70A17"/>
    <w:rsid w:val="00B73ABE"/>
    <w:rsid w:val="00B7608D"/>
    <w:rsid w:val="00B80964"/>
    <w:rsid w:val="00B80FED"/>
    <w:rsid w:val="00B813F7"/>
    <w:rsid w:val="00B86309"/>
    <w:rsid w:val="00B90B62"/>
    <w:rsid w:val="00B95813"/>
    <w:rsid w:val="00B96AE0"/>
    <w:rsid w:val="00BA07E5"/>
    <w:rsid w:val="00BA1676"/>
    <w:rsid w:val="00BA2735"/>
    <w:rsid w:val="00BA5414"/>
    <w:rsid w:val="00BA7DBD"/>
    <w:rsid w:val="00BB3E00"/>
    <w:rsid w:val="00BB3F9C"/>
    <w:rsid w:val="00BB52FC"/>
    <w:rsid w:val="00BB54E5"/>
    <w:rsid w:val="00BB5F7C"/>
    <w:rsid w:val="00BB65D5"/>
    <w:rsid w:val="00BC316D"/>
    <w:rsid w:val="00BC70CF"/>
    <w:rsid w:val="00BD14C8"/>
    <w:rsid w:val="00BD3034"/>
    <w:rsid w:val="00BD35FF"/>
    <w:rsid w:val="00BD5CF6"/>
    <w:rsid w:val="00BE5465"/>
    <w:rsid w:val="00BF2637"/>
    <w:rsid w:val="00BF2DE0"/>
    <w:rsid w:val="00BF5D32"/>
    <w:rsid w:val="00BF6F54"/>
    <w:rsid w:val="00C00DD8"/>
    <w:rsid w:val="00C04451"/>
    <w:rsid w:val="00C12091"/>
    <w:rsid w:val="00C127FE"/>
    <w:rsid w:val="00C12C1C"/>
    <w:rsid w:val="00C16D8D"/>
    <w:rsid w:val="00C16FBD"/>
    <w:rsid w:val="00C21221"/>
    <w:rsid w:val="00C2405B"/>
    <w:rsid w:val="00C25741"/>
    <w:rsid w:val="00C2682F"/>
    <w:rsid w:val="00C30D7B"/>
    <w:rsid w:val="00C325E8"/>
    <w:rsid w:val="00C36981"/>
    <w:rsid w:val="00C54703"/>
    <w:rsid w:val="00C56B32"/>
    <w:rsid w:val="00C6613F"/>
    <w:rsid w:val="00C72108"/>
    <w:rsid w:val="00C72A48"/>
    <w:rsid w:val="00C73A31"/>
    <w:rsid w:val="00C756E1"/>
    <w:rsid w:val="00C84C9F"/>
    <w:rsid w:val="00C84FC1"/>
    <w:rsid w:val="00C858B1"/>
    <w:rsid w:val="00C86196"/>
    <w:rsid w:val="00C86871"/>
    <w:rsid w:val="00C869A2"/>
    <w:rsid w:val="00C86AC1"/>
    <w:rsid w:val="00C9283A"/>
    <w:rsid w:val="00C94268"/>
    <w:rsid w:val="00C94DBE"/>
    <w:rsid w:val="00C97640"/>
    <w:rsid w:val="00CA043B"/>
    <w:rsid w:val="00CA0D47"/>
    <w:rsid w:val="00CA333B"/>
    <w:rsid w:val="00CA5232"/>
    <w:rsid w:val="00CA61C7"/>
    <w:rsid w:val="00CA73E1"/>
    <w:rsid w:val="00CB1AB5"/>
    <w:rsid w:val="00CB4838"/>
    <w:rsid w:val="00CB7552"/>
    <w:rsid w:val="00CC0BCF"/>
    <w:rsid w:val="00CC3AB3"/>
    <w:rsid w:val="00CC5785"/>
    <w:rsid w:val="00CC7C89"/>
    <w:rsid w:val="00CD5B22"/>
    <w:rsid w:val="00CF2C16"/>
    <w:rsid w:val="00CF2F47"/>
    <w:rsid w:val="00CF31BB"/>
    <w:rsid w:val="00CF5B4E"/>
    <w:rsid w:val="00CF7090"/>
    <w:rsid w:val="00D00711"/>
    <w:rsid w:val="00D11053"/>
    <w:rsid w:val="00D13912"/>
    <w:rsid w:val="00D16373"/>
    <w:rsid w:val="00D17761"/>
    <w:rsid w:val="00D202EF"/>
    <w:rsid w:val="00D24783"/>
    <w:rsid w:val="00D24850"/>
    <w:rsid w:val="00D24AF0"/>
    <w:rsid w:val="00D347AC"/>
    <w:rsid w:val="00D353A8"/>
    <w:rsid w:val="00D36F4F"/>
    <w:rsid w:val="00D3774D"/>
    <w:rsid w:val="00D46A69"/>
    <w:rsid w:val="00D47289"/>
    <w:rsid w:val="00D504E6"/>
    <w:rsid w:val="00D530F6"/>
    <w:rsid w:val="00D559B9"/>
    <w:rsid w:val="00D61C42"/>
    <w:rsid w:val="00D64662"/>
    <w:rsid w:val="00D74706"/>
    <w:rsid w:val="00D812BF"/>
    <w:rsid w:val="00D84562"/>
    <w:rsid w:val="00D9762D"/>
    <w:rsid w:val="00DA0EB2"/>
    <w:rsid w:val="00DA1BF1"/>
    <w:rsid w:val="00DB2910"/>
    <w:rsid w:val="00DB55A3"/>
    <w:rsid w:val="00DB742C"/>
    <w:rsid w:val="00DC53F2"/>
    <w:rsid w:val="00DC5E68"/>
    <w:rsid w:val="00DC66CC"/>
    <w:rsid w:val="00DC7939"/>
    <w:rsid w:val="00DD376E"/>
    <w:rsid w:val="00DD48CC"/>
    <w:rsid w:val="00DD4B18"/>
    <w:rsid w:val="00DE18F1"/>
    <w:rsid w:val="00DE34BA"/>
    <w:rsid w:val="00DE4A96"/>
    <w:rsid w:val="00DE6400"/>
    <w:rsid w:val="00DE6AC9"/>
    <w:rsid w:val="00E01F92"/>
    <w:rsid w:val="00E02CCC"/>
    <w:rsid w:val="00E03C9D"/>
    <w:rsid w:val="00E1024F"/>
    <w:rsid w:val="00E13BB4"/>
    <w:rsid w:val="00E20D0F"/>
    <w:rsid w:val="00E24B69"/>
    <w:rsid w:val="00E24BC0"/>
    <w:rsid w:val="00E2577D"/>
    <w:rsid w:val="00E26A0D"/>
    <w:rsid w:val="00E3398F"/>
    <w:rsid w:val="00E34143"/>
    <w:rsid w:val="00E40FC0"/>
    <w:rsid w:val="00E4163F"/>
    <w:rsid w:val="00E462DD"/>
    <w:rsid w:val="00E518BB"/>
    <w:rsid w:val="00E6553F"/>
    <w:rsid w:val="00E66165"/>
    <w:rsid w:val="00E67D9C"/>
    <w:rsid w:val="00E71989"/>
    <w:rsid w:val="00E74043"/>
    <w:rsid w:val="00E92115"/>
    <w:rsid w:val="00EA6953"/>
    <w:rsid w:val="00EA7458"/>
    <w:rsid w:val="00EB493A"/>
    <w:rsid w:val="00EC2A14"/>
    <w:rsid w:val="00EC47D4"/>
    <w:rsid w:val="00ED393D"/>
    <w:rsid w:val="00ED5D0B"/>
    <w:rsid w:val="00ED6D94"/>
    <w:rsid w:val="00ED7187"/>
    <w:rsid w:val="00ED780E"/>
    <w:rsid w:val="00EE000D"/>
    <w:rsid w:val="00EE07E0"/>
    <w:rsid w:val="00EE1145"/>
    <w:rsid w:val="00EE42BE"/>
    <w:rsid w:val="00EE4537"/>
    <w:rsid w:val="00EF0053"/>
    <w:rsid w:val="00EF24F9"/>
    <w:rsid w:val="00EF2845"/>
    <w:rsid w:val="00EF4F8A"/>
    <w:rsid w:val="00EF594E"/>
    <w:rsid w:val="00F01477"/>
    <w:rsid w:val="00F05F25"/>
    <w:rsid w:val="00F10715"/>
    <w:rsid w:val="00F12702"/>
    <w:rsid w:val="00F142D1"/>
    <w:rsid w:val="00F14995"/>
    <w:rsid w:val="00F226A1"/>
    <w:rsid w:val="00F27E28"/>
    <w:rsid w:val="00F333C0"/>
    <w:rsid w:val="00F406C1"/>
    <w:rsid w:val="00F43843"/>
    <w:rsid w:val="00F5117D"/>
    <w:rsid w:val="00F52F5B"/>
    <w:rsid w:val="00F546A1"/>
    <w:rsid w:val="00F61432"/>
    <w:rsid w:val="00F61941"/>
    <w:rsid w:val="00F66CAA"/>
    <w:rsid w:val="00F706B1"/>
    <w:rsid w:val="00F7626D"/>
    <w:rsid w:val="00F762F8"/>
    <w:rsid w:val="00F81A4B"/>
    <w:rsid w:val="00F91F46"/>
    <w:rsid w:val="00F94A41"/>
    <w:rsid w:val="00FA0172"/>
    <w:rsid w:val="00FA11BA"/>
    <w:rsid w:val="00FA682A"/>
    <w:rsid w:val="00FB0069"/>
    <w:rsid w:val="00FB00EF"/>
    <w:rsid w:val="00FB05C3"/>
    <w:rsid w:val="00FB3F90"/>
    <w:rsid w:val="00FB4B2F"/>
    <w:rsid w:val="00FB59CB"/>
    <w:rsid w:val="00FB7433"/>
    <w:rsid w:val="00FC15B2"/>
    <w:rsid w:val="00FC1C96"/>
    <w:rsid w:val="00FC597C"/>
    <w:rsid w:val="00FC684E"/>
    <w:rsid w:val="00FD174D"/>
    <w:rsid w:val="00FD561B"/>
    <w:rsid w:val="00FD596F"/>
    <w:rsid w:val="00FE3E49"/>
    <w:rsid w:val="00FE5AFE"/>
    <w:rsid w:val="00FE620F"/>
    <w:rsid w:val="00FE7A90"/>
    <w:rsid w:val="00FF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2D5E"/>
    <w:pPr>
      <w:spacing w:after="200" w:line="276" w:lineRule="auto"/>
    </w:pPr>
    <w:rPr>
      <w:sz w:val="22"/>
      <w:szCs w:val="22"/>
      <w:lang w:eastAsia="en-US"/>
    </w:rPr>
  </w:style>
  <w:style w:type="paragraph" w:styleId="Heading1">
    <w:name w:val="heading 1"/>
    <w:basedOn w:val="Normal"/>
    <w:next w:val="Normal"/>
    <w:link w:val="Heading1Char"/>
    <w:uiPriority w:val="9"/>
    <w:qFormat/>
    <w:rsid w:val="006C68E6"/>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C9764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E6"/>
    <w:rPr>
      <w:rFonts w:ascii="Cambria" w:eastAsia="Times New Roman" w:hAnsi="Cambria"/>
      <w:b/>
      <w:bCs/>
      <w:color w:val="365F91"/>
      <w:sz w:val="28"/>
      <w:szCs w:val="28"/>
      <w:lang w:eastAsia="en-US"/>
    </w:rPr>
  </w:style>
  <w:style w:type="paragraph" w:styleId="Title">
    <w:name w:val="Title"/>
    <w:basedOn w:val="Normal"/>
    <w:next w:val="Normal"/>
    <w:link w:val="TitleChar"/>
    <w:uiPriority w:val="10"/>
    <w:qFormat/>
    <w:rsid w:val="006C68E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E6"/>
    <w:rPr>
      <w:rFonts w:ascii="Cambria" w:eastAsia="Times New Roman" w:hAnsi="Cambria" w:cs="Times New Roman"/>
      <w:color w:val="17365D"/>
      <w:spacing w:val="5"/>
      <w:kern w:val="28"/>
      <w:sz w:val="52"/>
      <w:szCs w:val="52"/>
    </w:rPr>
  </w:style>
  <w:style w:type="paragraph" w:styleId="BodyText">
    <w:name w:val="Body Text"/>
    <w:link w:val="BodyTextChar"/>
    <w:rsid w:val="006C68E6"/>
    <w:pPr>
      <w:spacing w:before="120" w:after="120"/>
    </w:pPr>
    <w:rPr>
      <w:rFonts w:ascii="Times New Roman" w:eastAsia="Times New Roman" w:hAnsi="Times New Roman"/>
      <w:sz w:val="24"/>
      <w:lang w:val="en-US" w:eastAsia="en-US"/>
    </w:rPr>
  </w:style>
  <w:style w:type="character" w:customStyle="1" w:styleId="BodyTextChar">
    <w:name w:val="Body Text Char"/>
    <w:link w:val="BodyText"/>
    <w:rsid w:val="006C68E6"/>
    <w:rPr>
      <w:rFonts w:ascii="Times New Roman" w:eastAsia="Times New Roman" w:hAnsi="Times New Roman"/>
      <w:sz w:val="24"/>
      <w:lang w:val="en-US" w:eastAsia="en-US" w:bidi="ar-SA"/>
    </w:rPr>
  </w:style>
  <w:style w:type="paragraph" w:styleId="EndnoteText">
    <w:name w:val="endnote text"/>
    <w:basedOn w:val="Normal"/>
    <w:link w:val="EndnoteTextChar"/>
    <w:uiPriority w:val="99"/>
    <w:semiHidden/>
    <w:unhideWhenUsed/>
    <w:rsid w:val="00FC684E"/>
    <w:pPr>
      <w:spacing w:after="0" w:line="240" w:lineRule="auto"/>
    </w:pPr>
    <w:rPr>
      <w:sz w:val="20"/>
      <w:szCs w:val="20"/>
    </w:rPr>
  </w:style>
  <w:style w:type="character" w:customStyle="1" w:styleId="EndnoteTextChar">
    <w:name w:val="Endnote Text Char"/>
    <w:link w:val="EndnoteText"/>
    <w:uiPriority w:val="99"/>
    <w:semiHidden/>
    <w:rsid w:val="00FC684E"/>
    <w:rPr>
      <w:sz w:val="20"/>
      <w:szCs w:val="20"/>
    </w:rPr>
  </w:style>
  <w:style w:type="character" w:styleId="EndnoteReference">
    <w:name w:val="endnote reference"/>
    <w:uiPriority w:val="99"/>
    <w:semiHidden/>
    <w:unhideWhenUsed/>
    <w:rsid w:val="00FC684E"/>
    <w:rPr>
      <w:vertAlign w:val="superscript"/>
    </w:rPr>
  </w:style>
  <w:style w:type="paragraph" w:styleId="ListParagraph">
    <w:name w:val="List Paragraph"/>
    <w:basedOn w:val="Normal"/>
    <w:uiPriority w:val="99"/>
    <w:qFormat/>
    <w:rsid w:val="009B344A"/>
    <w:pPr>
      <w:ind w:left="720"/>
      <w:contextualSpacing/>
    </w:pPr>
  </w:style>
  <w:style w:type="character" w:styleId="Hyperlink">
    <w:name w:val="Hyperlink"/>
    <w:uiPriority w:val="99"/>
    <w:unhideWhenUsed/>
    <w:rsid w:val="000A3540"/>
    <w:rPr>
      <w:color w:val="0000FF"/>
      <w:u w:val="single"/>
    </w:rPr>
  </w:style>
  <w:style w:type="table" w:styleId="TableGrid">
    <w:name w:val="Table Grid"/>
    <w:basedOn w:val="TableNormal"/>
    <w:uiPriority w:val="59"/>
    <w:rsid w:val="009470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C9764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0839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83949"/>
    <w:rPr>
      <w:rFonts w:ascii="Tahoma" w:hAnsi="Tahoma" w:cs="Tahoma"/>
      <w:sz w:val="16"/>
      <w:szCs w:val="16"/>
    </w:rPr>
  </w:style>
  <w:style w:type="paragraph" w:styleId="Header">
    <w:name w:val="header"/>
    <w:basedOn w:val="Normal"/>
    <w:link w:val="HeaderChar"/>
    <w:uiPriority w:val="99"/>
    <w:unhideWhenUsed/>
    <w:rsid w:val="0034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75C"/>
  </w:style>
  <w:style w:type="paragraph" w:styleId="Footer">
    <w:name w:val="footer"/>
    <w:basedOn w:val="Normal"/>
    <w:link w:val="FooterChar"/>
    <w:uiPriority w:val="99"/>
    <w:unhideWhenUsed/>
    <w:rsid w:val="0034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75C"/>
  </w:style>
  <w:style w:type="character" w:styleId="CommentReference">
    <w:name w:val="annotation reference"/>
    <w:uiPriority w:val="99"/>
    <w:semiHidden/>
    <w:unhideWhenUsed/>
    <w:rsid w:val="00BF5D32"/>
    <w:rPr>
      <w:sz w:val="16"/>
      <w:szCs w:val="16"/>
    </w:rPr>
  </w:style>
  <w:style w:type="paragraph" w:styleId="CommentText">
    <w:name w:val="annotation text"/>
    <w:basedOn w:val="Normal"/>
    <w:link w:val="CommentTextChar"/>
    <w:uiPriority w:val="99"/>
    <w:semiHidden/>
    <w:unhideWhenUsed/>
    <w:rsid w:val="00BF5D32"/>
    <w:pPr>
      <w:spacing w:line="240" w:lineRule="auto"/>
    </w:pPr>
    <w:rPr>
      <w:sz w:val="20"/>
      <w:szCs w:val="20"/>
    </w:rPr>
  </w:style>
  <w:style w:type="character" w:customStyle="1" w:styleId="CommentTextChar">
    <w:name w:val="Comment Text Char"/>
    <w:link w:val="CommentText"/>
    <w:uiPriority w:val="99"/>
    <w:semiHidden/>
    <w:rsid w:val="00BF5D32"/>
    <w:rPr>
      <w:sz w:val="20"/>
      <w:szCs w:val="20"/>
    </w:rPr>
  </w:style>
  <w:style w:type="paragraph" w:styleId="CommentSubject">
    <w:name w:val="annotation subject"/>
    <w:basedOn w:val="CommentText"/>
    <w:next w:val="CommentText"/>
    <w:link w:val="CommentSubjectChar"/>
    <w:uiPriority w:val="99"/>
    <w:semiHidden/>
    <w:unhideWhenUsed/>
    <w:rsid w:val="00BF5D32"/>
    <w:rPr>
      <w:b/>
      <w:bCs/>
    </w:rPr>
  </w:style>
  <w:style w:type="character" w:customStyle="1" w:styleId="CommentSubjectChar">
    <w:name w:val="Comment Subject Char"/>
    <w:link w:val="CommentSubject"/>
    <w:uiPriority w:val="99"/>
    <w:semiHidden/>
    <w:rsid w:val="00BF5D32"/>
    <w:rPr>
      <w:b/>
      <w:bCs/>
      <w:sz w:val="20"/>
      <w:szCs w:val="20"/>
    </w:rPr>
  </w:style>
  <w:style w:type="paragraph" w:styleId="ListBullet">
    <w:name w:val="List Bullet"/>
    <w:basedOn w:val="List"/>
    <w:rsid w:val="0019391C"/>
    <w:pPr>
      <w:tabs>
        <w:tab w:val="num" w:pos="720"/>
      </w:tabs>
      <w:spacing w:after="0" w:line="240" w:lineRule="auto"/>
      <w:ind w:left="720" w:hanging="360"/>
      <w:contextualSpacing w:val="0"/>
      <w:jc w:val="both"/>
    </w:pPr>
    <w:rPr>
      <w:rFonts w:ascii="Helvetica" w:eastAsia="Times New Roman" w:hAnsi="Helvetica"/>
      <w:spacing w:val="-5"/>
      <w:sz w:val="24"/>
      <w:szCs w:val="20"/>
      <w:lang w:val="en-US"/>
    </w:rPr>
  </w:style>
  <w:style w:type="paragraph" w:styleId="List">
    <w:name w:val="List"/>
    <w:basedOn w:val="Normal"/>
    <w:uiPriority w:val="99"/>
    <w:semiHidden/>
    <w:unhideWhenUsed/>
    <w:rsid w:val="0019391C"/>
    <w:pPr>
      <w:ind w:left="283" w:hanging="283"/>
      <w:contextualSpacing/>
    </w:pPr>
  </w:style>
  <w:style w:type="paragraph" w:styleId="TOC1">
    <w:name w:val="toc 1"/>
    <w:basedOn w:val="Normal"/>
    <w:next w:val="Normal"/>
    <w:autoRedefine/>
    <w:uiPriority w:val="39"/>
    <w:qFormat/>
    <w:rsid w:val="003B5742"/>
    <w:pPr>
      <w:tabs>
        <w:tab w:val="left" w:pos="440"/>
        <w:tab w:val="right" w:leader="dot" w:pos="9350"/>
      </w:tabs>
      <w:spacing w:after="0" w:line="240" w:lineRule="auto"/>
    </w:pPr>
    <w:rPr>
      <w:rFonts w:ascii="Times New Roman" w:eastAsia="Times New Roman" w:hAnsi="Times New Roman"/>
      <w:noProof/>
      <w:szCs w:val="20"/>
      <w:lang w:val="en-US"/>
    </w:rPr>
  </w:style>
  <w:style w:type="paragraph" w:styleId="TOC3">
    <w:name w:val="toc 3"/>
    <w:basedOn w:val="Normal"/>
    <w:next w:val="Normal"/>
    <w:autoRedefine/>
    <w:uiPriority w:val="39"/>
    <w:qFormat/>
    <w:rsid w:val="009F5364"/>
    <w:pPr>
      <w:spacing w:after="0" w:line="240" w:lineRule="auto"/>
      <w:ind w:left="440"/>
    </w:pPr>
    <w:rPr>
      <w:rFonts w:ascii="Times New Roman" w:eastAsia="Times New Roman" w:hAnsi="Times New Roman"/>
      <w:szCs w:val="20"/>
      <w:lang w:val="en-US"/>
    </w:rPr>
  </w:style>
  <w:style w:type="paragraph" w:styleId="TOC2">
    <w:name w:val="toc 2"/>
    <w:basedOn w:val="Normal"/>
    <w:next w:val="Normal"/>
    <w:autoRedefine/>
    <w:uiPriority w:val="39"/>
    <w:qFormat/>
    <w:rsid w:val="009F5364"/>
    <w:pPr>
      <w:spacing w:after="0" w:line="240" w:lineRule="auto"/>
      <w:ind w:left="220"/>
    </w:pPr>
    <w:rPr>
      <w:rFonts w:ascii="Times New Roman" w:eastAsia="Times New Roman" w:hAnsi="Times New Roman"/>
      <w:szCs w:val="20"/>
      <w:lang w:val="en-US"/>
    </w:rPr>
  </w:style>
  <w:style w:type="paragraph" w:styleId="TOCHeading">
    <w:name w:val="TOC Heading"/>
    <w:basedOn w:val="Heading1"/>
    <w:next w:val="Normal"/>
    <w:uiPriority w:val="39"/>
    <w:qFormat/>
    <w:rsid w:val="009F5364"/>
    <w:pPr>
      <w:numPr>
        <w:numId w:val="0"/>
      </w:numPr>
      <w:outlineLvl w:val="9"/>
    </w:pPr>
    <w:rPr>
      <w:lang w:val="en-US"/>
    </w:rPr>
  </w:style>
  <w:style w:type="paragraph" w:styleId="PlainText">
    <w:name w:val="Plain Text"/>
    <w:basedOn w:val="Normal"/>
    <w:link w:val="PlainTextChar"/>
    <w:uiPriority w:val="99"/>
    <w:semiHidden/>
    <w:unhideWhenUsed/>
    <w:rsid w:val="00097A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97A11"/>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2D5E"/>
    <w:pPr>
      <w:spacing w:after="200" w:line="276" w:lineRule="auto"/>
    </w:pPr>
    <w:rPr>
      <w:sz w:val="22"/>
      <w:szCs w:val="22"/>
      <w:lang w:eastAsia="en-US"/>
    </w:rPr>
  </w:style>
  <w:style w:type="paragraph" w:styleId="Heading1">
    <w:name w:val="heading 1"/>
    <w:basedOn w:val="Normal"/>
    <w:next w:val="Normal"/>
    <w:link w:val="Heading1Char"/>
    <w:uiPriority w:val="9"/>
    <w:qFormat/>
    <w:rsid w:val="006C68E6"/>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C9764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E6"/>
    <w:rPr>
      <w:rFonts w:ascii="Cambria" w:eastAsia="Times New Roman" w:hAnsi="Cambria"/>
      <w:b/>
      <w:bCs/>
      <w:color w:val="365F91"/>
      <w:sz w:val="28"/>
      <w:szCs w:val="28"/>
      <w:lang w:eastAsia="en-US"/>
    </w:rPr>
  </w:style>
  <w:style w:type="paragraph" w:styleId="Title">
    <w:name w:val="Title"/>
    <w:basedOn w:val="Normal"/>
    <w:next w:val="Normal"/>
    <w:link w:val="TitleChar"/>
    <w:uiPriority w:val="10"/>
    <w:qFormat/>
    <w:rsid w:val="006C68E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E6"/>
    <w:rPr>
      <w:rFonts w:ascii="Cambria" w:eastAsia="Times New Roman" w:hAnsi="Cambria" w:cs="Times New Roman"/>
      <w:color w:val="17365D"/>
      <w:spacing w:val="5"/>
      <w:kern w:val="28"/>
      <w:sz w:val="52"/>
      <w:szCs w:val="52"/>
    </w:rPr>
  </w:style>
  <w:style w:type="paragraph" w:styleId="BodyText">
    <w:name w:val="Body Text"/>
    <w:link w:val="BodyTextChar"/>
    <w:rsid w:val="006C68E6"/>
    <w:pPr>
      <w:spacing w:before="120" w:after="120"/>
    </w:pPr>
    <w:rPr>
      <w:rFonts w:ascii="Times New Roman" w:eastAsia="Times New Roman" w:hAnsi="Times New Roman"/>
      <w:sz w:val="24"/>
      <w:lang w:val="en-US" w:eastAsia="en-US"/>
    </w:rPr>
  </w:style>
  <w:style w:type="character" w:customStyle="1" w:styleId="BodyTextChar">
    <w:name w:val="Body Text Char"/>
    <w:link w:val="BodyText"/>
    <w:rsid w:val="006C68E6"/>
    <w:rPr>
      <w:rFonts w:ascii="Times New Roman" w:eastAsia="Times New Roman" w:hAnsi="Times New Roman"/>
      <w:sz w:val="24"/>
      <w:lang w:val="en-US" w:eastAsia="en-US" w:bidi="ar-SA"/>
    </w:rPr>
  </w:style>
  <w:style w:type="paragraph" w:styleId="EndnoteText">
    <w:name w:val="endnote text"/>
    <w:basedOn w:val="Normal"/>
    <w:link w:val="EndnoteTextChar"/>
    <w:uiPriority w:val="99"/>
    <w:semiHidden/>
    <w:unhideWhenUsed/>
    <w:rsid w:val="00FC684E"/>
    <w:pPr>
      <w:spacing w:after="0" w:line="240" w:lineRule="auto"/>
    </w:pPr>
    <w:rPr>
      <w:sz w:val="20"/>
      <w:szCs w:val="20"/>
    </w:rPr>
  </w:style>
  <w:style w:type="character" w:customStyle="1" w:styleId="EndnoteTextChar">
    <w:name w:val="Endnote Text Char"/>
    <w:link w:val="EndnoteText"/>
    <w:uiPriority w:val="99"/>
    <w:semiHidden/>
    <w:rsid w:val="00FC684E"/>
    <w:rPr>
      <w:sz w:val="20"/>
      <w:szCs w:val="20"/>
    </w:rPr>
  </w:style>
  <w:style w:type="character" w:styleId="EndnoteReference">
    <w:name w:val="endnote reference"/>
    <w:uiPriority w:val="99"/>
    <w:semiHidden/>
    <w:unhideWhenUsed/>
    <w:rsid w:val="00FC684E"/>
    <w:rPr>
      <w:vertAlign w:val="superscript"/>
    </w:rPr>
  </w:style>
  <w:style w:type="paragraph" w:styleId="ListParagraph">
    <w:name w:val="List Paragraph"/>
    <w:basedOn w:val="Normal"/>
    <w:uiPriority w:val="99"/>
    <w:qFormat/>
    <w:rsid w:val="009B344A"/>
    <w:pPr>
      <w:ind w:left="720"/>
      <w:contextualSpacing/>
    </w:pPr>
  </w:style>
  <w:style w:type="character" w:styleId="Hyperlink">
    <w:name w:val="Hyperlink"/>
    <w:uiPriority w:val="99"/>
    <w:unhideWhenUsed/>
    <w:rsid w:val="000A3540"/>
    <w:rPr>
      <w:color w:val="0000FF"/>
      <w:u w:val="single"/>
    </w:rPr>
  </w:style>
  <w:style w:type="table" w:styleId="TableGrid">
    <w:name w:val="Table Grid"/>
    <w:basedOn w:val="TableNormal"/>
    <w:uiPriority w:val="59"/>
    <w:rsid w:val="009470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C9764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0839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83949"/>
    <w:rPr>
      <w:rFonts w:ascii="Tahoma" w:hAnsi="Tahoma" w:cs="Tahoma"/>
      <w:sz w:val="16"/>
      <w:szCs w:val="16"/>
    </w:rPr>
  </w:style>
  <w:style w:type="paragraph" w:styleId="Header">
    <w:name w:val="header"/>
    <w:basedOn w:val="Normal"/>
    <w:link w:val="HeaderChar"/>
    <w:uiPriority w:val="99"/>
    <w:unhideWhenUsed/>
    <w:rsid w:val="0034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75C"/>
  </w:style>
  <w:style w:type="paragraph" w:styleId="Footer">
    <w:name w:val="footer"/>
    <w:basedOn w:val="Normal"/>
    <w:link w:val="FooterChar"/>
    <w:uiPriority w:val="99"/>
    <w:unhideWhenUsed/>
    <w:rsid w:val="0034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75C"/>
  </w:style>
  <w:style w:type="character" w:styleId="CommentReference">
    <w:name w:val="annotation reference"/>
    <w:uiPriority w:val="99"/>
    <w:semiHidden/>
    <w:unhideWhenUsed/>
    <w:rsid w:val="00BF5D32"/>
    <w:rPr>
      <w:sz w:val="16"/>
      <w:szCs w:val="16"/>
    </w:rPr>
  </w:style>
  <w:style w:type="paragraph" w:styleId="CommentText">
    <w:name w:val="annotation text"/>
    <w:basedOn w:val="Normal"/>
    <w:link w:val="CommentTextChar"/>
    <w:uiPriority w:val="99"/>
    <w:semiHidden/>
    <w:unhideWhenUsed/>
    <w:rsid w:val="00BF5D32"/>
    <w:pPr>
      <w:spacing w:line="240" w:lineRule="auto"/>
    </w:pPr>
    <w:rPr>
      <w:sz w:val="20"/>
      <w:szCs w:val="20"/>
    </w:rPr>
  </w:style>
  <w:style w:type="character" w:customStyle="1" w:styleId="CommentTextChar">
    <w:name w:val="Comment Text Char"/>
    <w:link w:val="CommentText"/>
    <w:uiPriority w:val="99"/>
    <w:semiHidden/>
    <w:rsid w:val="00BF5D32"/>
    <w:rPr>
      <w:sz w:val="20"/>
      <w:szCs w:val="20"/>
    </w:rPr>
  </w:style>
  <w:style w:type="paragraph" w:styleId="CommentSubject">
    <w:name w:val="annotation subject"/>
    <w:basedOn w:val="CommentText"/>
    <w:next w:val="CommentText"/>
    <w:link w:val="CommentSubjectChar"/>
    <w:uiPriority w:val="99"/>
    <w:semiHidden/>
    <w:unhideWhenUsed/>
    <w:rsid w:val="00BF5D32"/>
    <w:rPr>
      <w:b/>
      <w:bCs/>
    </w:rPr>
  </w:style>
  <w:style w:type="character" w:customStyle="1" w:styleId="CommentSubjectChar">
    <w:name w:val="Comment Subject Char"/>
    <w:link w:val="CommentSubject"/>
    <w:uiPriority w:val="99"/>
    <w:semiHidden/>
    <w:rsid w:val="00BF5D32"/>
    <w:rPr>
      <w:b/>
      <w:bCs/>
      <w:sz w:val="20"/>
      <w:szCs w:val="20"/>
    </w:rPr>
  </w:style>
  <w:style w:type="paragraph" w:styleId="ListBullet">
    <w:name w:val="List Bullet"/>
    <w:basedOn w:val="List"/>
    <w:rsid w:val="0019391C"/>
    <w:pPr>
      <w:tabs>
        <w:tab w:val="num" w:pos="720"/>
      </w:tabs>
      <w:spacing w:after="0" w:line="240" w:lineRule="auto"/>
      <w:ind w:left="720" w:hanging="360"/>
      <w:contextualSpacing w:val="0"/>
      <w:jc w:val="both"/>
    </w:pPr>
    <w:rPr>
      <w:rFonts w:ascii="Helvetica" w:eastAsia="Times New Roman" w:hAnsi="Helvetica"/>
      <w:spacing w:val="-5"/>
      <w:sz w:val="24"/>
      <w:szCs w:val="20"/>
      <w:lang w:val="en-US"/>
    </w:rPr>
  </w:style>
  <w:style w:type="paragraph" w:styleId="List">
    <w:name w:val="List"/>
    <w:basedOn w:val="Normal"/>
    <w:uiPriority w:val="99"/>
    <w:semiHidden/>
    <w:unhideWhenUsed/>
    <w:rsid w:val="0019391C"/>
    <w:pPr>
      <w:ind w:left="283" w:hanging="283"/>
      <w:contextualSpacing/>
    </w:pPr>
  </w:style>
  <w:style w:type="paragraph" w:styleId="TOC1">
    <w:name w:val="toc 1"/>
    <w:basedOn w:val="Normal"/>
    <w:next w:val="Normal"/>
    <w:autoRedefine/>
    <w:uiPriority w:val="39"/>
    <w:qFormat/>
    <w:rsid w:val="003B5742"/>
    <w:pPr>
      <w:tabs>
        <w:tab w:val="left" w:pos="440"/>
        <w:tab w:val="right" w:leader="dot" w:pos="9350"/>
      </w:tabs>
      <w:spacing w:after="0" w:line="240" w:lineRule="auto"/>
    </w:pPr>
    <w:rPr>
      <w:rFonts w:ascii="Times New Roman" w:eastAsia="Times New Roman" w:hAnsi="Times New Roman"/>
      <w:noProof/>
      <w:szCs w:val="20"/>
      <w:lang w:val="en-US"/>
    </w:rPr>
  </w:style>
  <w:style w:type="paragraph" w:styleId="TOC3">
    <w:name w:val="toc 3"/>
    <w:basedOn w:val="Normal"/>
    <w:next w:val="Normal"/>
    <w:autoRedefine/>
    <w:uiPriority w:val="39"/>
    <w:qFormat/>
    <w:rsid w:val="009F5364"/>
    <w:pPr>
      <w:spacing w:after="0" w:line="240" w:lineRule="auto"/>
      <w:ind w:left="440"/>
    </w:pPr>
    <w:rPr>
      <w:rFonts w:ascii="Times New Roman" w:eastAsia="Times New Roman" w:hAnsi="Times New Roman"/>
      <w:szCs w:val="20"/>
      <w:lang w:val="en-US"/>
    </w:rPr>
  </w:style>
  <w:style w:type="paragraph" w:styleId="TOC2">
    <w:name w:val="toc 2"/>
    <w:basedOn w:val="Normal"/>
    <w:next w:val="Normal"/>
    <w:autoRedefine/>
    <w:uiPriority w:val="39"/>
    <w:qFormat/>
    <w:rsid w:val="009F5364"/>
    <w:pPr>
      <w:spacing w:after="0" w:line="240" w:lineRule="auto"/>
      <w:ind w:left="220"/>
    </w:pPr>
    <w:rPr>
      <w:rFonts w:ascii="Times New Roman" w:eastAsia="Times New Roman" w:hAnsi="Times New Roman"/>
      <w:szCs w:val="20"/>
      <w:lang w:val="en-US"/>
    </w:rPr>
  </w:style>
  <w:style w:type="paragraph" w:styleId="TOCHeading">
    <w:name w:val="TOC Heading"/>
    <w:basedOn w:val="Heading1"/>
    <w:next w:val="Normal"/>
    <w:uiPriority w:val="39"/>
    <w:qFormat/>
    <w:rsid w:val="009F5364"/>
    <w:pPr>
      <w:numPr>
        <w:numId w:val="0"/>
      </w:numPr>
      <w:outlineLvl w:val="9"/>
    </w:pPr>
    <w:rPr>
      <w:lang w:val="en-US"/>
    </w:rPr>
  </w:style>
  <w:style w:type="paragraph" w:styleId="PlainText">
    <w:name w:val="Plain Text"/>
    <w:basedOn w:val="Normal"/>
    <w:link w:val="PlainTextChar"/>
    <w:uiPriority w:val="99"/>
    <w:semiHidden/>
    <w:unhideWhenUsed/>
    <w:rsid w:val="00097A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97A11"/>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55">
      <w:bodyDiv w:val="1"/>
      <w:marLeft w:val="0"/>
      <w:marRight w:val="0"/>
      <w:marTop w:val="0"/>
      <w:marBottom w:val="0"/>
      <w:divBdr>
        <w:top w:val="none" w:sz="0" w:space="0" w:color="auto"/>
        <w:left w:val="none" w:sz="0" w:space="0" w:color="auto"/>
        <w:bottom w:val="none" w:sz="0" w:space="0" w:color="auto"/>
        <w:right w:val="none" w:sz="0" w:space="0" w:color="auto"/>
      </w:divBdr>
    </w:div>
    <w:div w:id="142546193">
      <w:bodyDiv w:val="1"/>
      <w:marLeft w:val="0"/>
      <w:marRight w:val="0"/>
      <w:marTop w:val="0"/>
      <w:marBottom w:val="0"/>
      <w:divBdr>
        <w:top w:val="none" w:sz="0" w:space="0" w:color="auto"/>
        <w:left w:val="none" w:sz="0" w:space="0" w:color="auto"/>
        <w:bottom w:val="none" w:sz="0" w:space="0" w:color="auto"/>
        <w:right w:val="none" w:sz="0" w:space="0" w:color="auto"/>
      </w:divBdr>
    </w:div>
    <w:div w:id="253587563">
      <w:bodyDiv w:val="1"/>
      <w:marLeft w:val="0"/>
      <w:marRight w:val="0"/>
      <w:marTop w:val="0"/>
      <w:marBottom w:val="0"/>
      <w:divBdr>
        <w:top w:val="none" w:sz="0" w:space="0" w:color="auto"/>
        <w:left w:val="none" w:sz="0" w:space="0" w:color="auto"/>
        <w:bottom w:val="none" w:sz="0" w:space="0" w:color="auto"/>
        <w:right w:val="none" w:sz="0" w:space="0" w:color="auto"/>
      </w:divBdr>
    </w:div>
    <w:div w:id="418453445">
      <w:bodyDiv w:val="1"/>
      <w:marLeft w:val="0"/>
      <w:marRight w:val="0"/>
      <w:marTop w:val="0"/>
      <w:marBottom w:val="0"/>
      <w:divBdr>
        <w:top w:val="none" w:sz="0" w:space="0" w:color="auto"/>
        <w:left w:val="none" w:sz="0" w:space="0" w:color="auto"/>
        <w:bottom w:val="none" w:sz="0" w:space="0" w:color="auto"/>
        <w:right w:val="none" w:sz="0" w:space="0" w:color="auto"/>
      </w:divBdr>
    </w:div>
    <w:div w:id="771824916">
      <w:bodyDiv w:val="1"/>
      <w:marLeft w:val="0"/>
      <w:marRight w:val="0"/>
      <w:marTop w:val="0"/>
      <w:marBottom w:val="0"/>
      <w:divBdr>
        <w:top w:val="none" w:sz="0" w:space="0" w:color="auto"/>
        <w:left w:val="none" w:sz="0" w:space="0" w:color="auto"/>
        <w:bottom w:val="none" w:sz="0" w:space="0" w:color="auto"/>
        <w:right w:val="none" w:sz="0" w:space="0" w:color="auto"/>
      </w:divBdr>
    </w:div>
    <w:div w:id="896820927">
      <w:bodyDiv w:val="1"/>
      <w:marLeft w:val="0"/>
      <w:marRight w:val="0"/>
      <w:marTop w:val="0"/>
      <w:marBottom w:val="0"/>
      <w:divBdr>
        <w:top w:val="none" w:sz="0" w:space="0" w:color="auto"/>
        <w:left w:val="none" w:sz="0" w:space="0" w:color="auto"/>
        <w:bottom w:val="none" w:sz="0" w:space="0" w:color="auto"/>
        <w:right w:val="none" w:sz="0" w:space="0" w:color="auto"/>
      </w:divBdr>
    </w:div>
    <w:div w:id="1016152692">
      <w:bodyDiv w:val="1"/>
      <w:marLeft w:val="0"/>
      <w:marRight w:val="0"/>
      <w:marTop w:val="0"/>
      <w:marBottom w:val="0"/>
      <w:divBdr>
        <w:top w:val="none" w:sz="0" w:space="0" w:color="auto"/>
        <w:left w:val="none" w:sz="0" w:space="0" w:color="auto"/>
        <w:bottom w:val="none" w:sz="0" w:space="0" w:color="auto"/>
        <w:right w:val="none" w:sz="0" w:space="0" w:color="auto"/>
      </w:divBdr>
    </w:div>
    <w:div w:id="1048722037">
      <w:bodyDiv w:val="1"/>
      <w:marLeft w:val="0"/>
      <w:marRight w:val="0"/>
      <w:marTop w:val="0"/>
      <w:marBottom w:val="0"/>
      <w:divBdr>
        <w:top w:val="none" w:sz="0" w:space="0" w:color="auto"/>
        <w:left w:val="none" w:sz="0" w:space="0" w:color="auto"/>
        <w:bottom w:val="none" w:sz="0" w:space="0" w:color="auto"/>
        <w:right w:val="none" w:sz="0" w:space="0" w:color="auto"/>
      </w:divBdr>
    </w:div>
    <w:div w:id="1149245590">
      <w:bodyDiv w:val="1"/>
      <w:marLeft w:val="0"/>
      <w:marRight w:val="0"/>
      <w:marTop w:val="0"/>
      <w:marBottom w:val="0"/>
      <w:divBdr>
        <w:top w:val="none" w:sz="0" w:space="0" w:color="auto"/>
        <w:left w:val="none" w:sz="0" w:space="0" w:color="auto"/>
        <w:bottom w:val="none" w:sz="0" w:space="0" w:color="auto"/>
        <w:right w:val="none" w:sz="0" w:space="0" w:color="auto"/>
      </w:divBdr>
    </w:div>
    <w:div w:id="1155754092">
      <w:bodyDiv w:val="1"/>
      <w:marLeft w:val="0"/>
      <w:marRight w:val="0"/>
      <w:marTop w:val="0"/>
      <w:marBottom w:val="0"/>
      <w:divBdr>
        <w:top w:val="none" w:sz="0" w:space="0" w:color="auto"/>
        <w:left w:val="none" w:sz="0" w:space="0" w:color="auto"/>
        <w:bottom w:val="none" w:sz="0" w:space="0" w:color="auto"/>
        <w:right w:val="none" w:sz="0" w:space="0" w:color="auto"/>
      </w:divBdr>
    </w:div>
    <w:div w:id="1178425187">
      <w:bodyDiv w:val="1"/>
      <w:marLeft w:val="0"/>
      <w:marRight w:val="0"/>
      <w:marTop w:val="0"/>
      <w:marBottom w:val="0"/>
      <w:divBdr>
        <w:top w:val="none" w:sz="0" w:space="0" w:color="auto"/>
        <w:left w:val="none" w:sz="0" w:space="0" w:color="auto"/>
        <w:bottom w:val="none" w:sz="0" w:space="0" w:color="auto"/>
        <w:right w:val="none" w:sz="0" w:space="0" w:color="auto"/>
      </w:divBdr>
    </w:div>
    <w:div w:id="1262835729">
      <w:bodyDiv w:val="1"/>
      <w:marLeft w:val="0"/>
      <w:marRight w:val="0"/>
      <w:marTop w:val="0"/>
      <w:marBottom w:val="0"/>
      <w:divBdr>
        <w:top w:val="none" w:sz="0" w:space="0" w:color="auto"/>
        <w:left w:val="none" w:sz="0" w:space="0" w:color="auto"/>
        <w:bottom w:val="none" w:sz="0" w:space="0" w:color="auto"/>
        <w:right w:val="none" w:sz="0" w:space="0" w:color="auto"/>
      </w:divBdr>
    </w:div>
    <w:div w:id="1415207762">
      <w:bodyDiv w:val="1"/>
      <w:marLeft w:val="0"/>
      <w:marRight w:val="0"/>
      <w:marTop w:val="0"/>
      <w:marBottom w:val="0"/>
      <w:divBdr>
        <w:top w:val="none" w:sz="0" w:space="0" w:color="auto"/>
        <w:left w:val="none" w:sz="0" w:space="0" w:color="auto"/>
        <w:bottom w:val="none" w:sz="0" w:space="0" w:color="auto"/>
        <w:right w:val="none" w:sz="0" w:space="0" w:color="auto"/>
      </w:divBdr>
    </w:div>
    <w:div w:id="21199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cc.no/atc_ddd_index/?code=A02BC05&amp;showdescription=yes" TargetMode="External"/><Relationship Id="rId18" Type="http://schemas.openxmlformats.org/officeDocument/2006/relationships/hyperlink" Target="http://www.whocc.no/atc_ddd_index/?code=A02BA05&amp;showdescription=y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hocc.no/atc_ddd_index/?code=A02BA08&amp;showdescription=yes" TargetMode="External"/><Relationship Id="rId7" Type="http://schemas.openxmlformats.org/officeDocument/2006/relationships/footnotes" Target="footnotes.xml"/><Relationship Id="rId12" Type="http://schemas.openxmlformats.org/officeDocument/2006/relationships/hyperlink" Target="http://www.whocc.no/atc_ddd_index/?code=A02BC04&amp;showdescription=yes" TargetMode="External"/><Relationship Id="rId17" Type="http://schemas.openxmlformats.org/officeDocument/2006/relationships/hyperlink" Target="http://www.whocc.no/atc_ddd_index/?code=A02BA04&amp;showdescription=y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cc.no/atc_ddd_index/?code=A02BA03&amp;showdescription=yes" TargetMode="External"/><Relationship Id="rId20" Type="http://schemas.openxmlformats.org/officeDocument/2006/relationships/hyperlink" Target="http://www.whocc.no/atc_ddd_index/?code=A02BA07&amp;showdescription=y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cc.no/atc_ddd_index/?code=A02BC03&amp;showdescription=ye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hocc.no/atc_ddd_index/?code=A02BA02&amp;showdescription=yes" TargetMode="External"/><Relationship Id="rId23" Type="http://schemas.openxmlformats.org/officeDocument/2006/relationships/hyperlink" Target="http://www.whocc.no/atc_ddd_index/?code=A02BA53&amp;showdescription=yes" TargetMode="External"/><Relationship Id="rId10" Type="http://schemas.openxmlformats.org/officeDocument/2006/relationships/hyperlink" Target="http://www.whocc.no/atc_ddd_index/?code=A02BC02&amp;showdescription=yes" TargetMode="External"/><Relationship Id="rId19" Type="http://schemas.openxmlformats.org/officeDocument/2006/relationships/hyperlink" Target="http://www.whocc.no/atc_ddd_index/?code=A02BA06&amp;showdescription=yes" TargetMode="External"/><Relationship Id="rId4" Type="http://schemas.microsoft.com/office/2007/relationships/stylesWithEffects" Target="stylesWithEffects.xml"/><Relationship Id="rId9" Type="http://schemas.openxmlformats.org/officeDocument/2006/relationships/hyperlink" Target="http://www.whocc.no/atc_ddd_index/?code=A02BC01&amp;showdescription=yes" TargetMode="External"/><Relationship Id="rId14" Type="http://schemas.openxmlformats.org/officeDocument/2006/relationships/hyperlink" Target="http://www.whocc.no/atc_ddd_index/?code=A02BA01&amp;showdescription=yes" TargetMode="External"/><Relationship Id="rId22" Type="http://schemas.openxmlformats.org/officeDocument/2006/relationships/hyperlink" Target="http://www.whocc.no/atc_ddd_index/?code=A02BA51&amp;showdescription=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E85F-56BF-4966-B7F4-AE8694BE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7999</Words>
  <Characters>45599</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Population Incidence of Serious Cardiovascular EventS and medications for attention deficit hyperactivity disorder</vt:lpstr>
    </vt:vector>
  </TitlesOfParts>
  <Company/>
  <LinksUpToDate>false</LinksUpToDate>
  <CharactersWithSpaces>53492</CharactersWithSpaces>
  <SharedDoc>false</SharedDoc>
  <HLinks>
    <vt:vector size="138" baseType="variant">
      <vt:variant>
        <vt:i4>1835069</vt:i4>
      </vt:variant>
      <vt:variant>
        <vt:i4>134</vt:i4>
      </vt:variant>
      <vt:variant>
        <vt:i4>0</vt:i4>
      </vt:variant>
      <vt:variant>
        <vt:i4>5</vt:i4>
      </vt:variant>
      <vt:variant>
        <vt:lpwstr/>
      </vt:variant>
      <vt:variant>
        <vt:lpwstr>_Toc295120832</vt:lpwstr>
      </vt:variant>
      <vt:variant>
        <vt:i4>1835069</vt:i4>
      </vt:variant>
      <vt:variant>
        <vt:i4>128</vt:i4>
      </vt:variant>
      <vt:variant>
        <vt:i4>0</vt:i4>
      </vt:variant>
      <vt:variant>
        <vt:i4>5</vt:i4>
      </vt:variant>
      <vt:variant>
        <vt:lpwstr/>
      </vt:variant>
      <vt:variant>
        <vt:lpwstr>_Toc295120831</vt:lpwstr>
      </vt:variant>
      <vt:variant>
        <vt:i4>1835069</vt:i4>
      </vt:variant>
      <vt:variant>
        <vt:i4>122</vt:i4>
      </vt:variant>
      <vt:variant>
        <vt:i4>0</vt:i4>
      </vt:variant>
      <vt:variant>
        <vt:i4>5</vt:i4>
      </vt:variant>
      <vt:variant>
        <vt:lpwstr/>
      </vt:variant>
      <vt:variant>
        <vt:lpwstr>_Toc295120830</vt:lpwstr>
      </vt:variant>
      <vt:variant>
        <vt:i4>1900605</vt:i4>
      </vt:variant>
      <vt:variant>
        <vt:i4>116</vt:i4>
      </vt:variant>
      <vt:variant>
        <vt:i4>0</vt:i4>
      </vt:variant>
      <vt:variant>
        <vt:i4>5</vt:i4>
      </vt:variant>
      <vt:variant>
        <vt:lpwstr/>
      </vt:variant>
      <vt:variant>
        <vt:lpwstr>_Toc295120829</vt:lpwstr>
      </vt:variant>
      <vt:variant>
        <vt:i4>1900605</vt:i4>
      </vt:variant>
      <vt:variant>
        <vt:i4>110</vt:i4>
      </vt:variant>
      <vt:variant>
        <vt:i4>0</vt:i4>
      </vt:variant>
      <vt:variant>
        <vt:i4>5</vt:i4>
      </vt:variant>
      <vt:variant>
        <vt:lpwstr/>
      </vt:variant>
      <vt:variant>
        <vt:lpwstr>_Toc295120828</vt:lpwstr>
      </vt:variant>
      <vt:variant>
        <vt:i4>1900605</vt:i4>
      </vt:variant>
      <vt:variant>
        <vt:i4>104</vt:i4>
      </vt:variant>
      <vt:variant>
        <vt:i4>0</vt:i4>
      </vt:variant>
      <vt:variant>
        <vt:i4>5</vt:i4>
      </vt:variant>
      <vt:variant>
        <vt:lpwstr/>
      </vt:variant>
      <vt:variant>
        <vt:lpwstr>_Toc295120827</vt:lpwstr>
      </vt:variant>
      <vt:variant>
        <vt:i4>1900605</vt:i4>
      </vt:variant>
      <vt:variant>
        <vt:i4>98</vt:i4>
      </vt:variant>
      <vt:variant>
        <vt:i4>0</vt:i4>
      </vt:variant>
      <vt:variant>
        <vt:i4>5</vt:i4>
      </vt:variant>
      <vt:variant>
        <vt:lpwstr/>
      </vt:variant>
      <vt:variant>
        <vt:lpwstr>_Toc295120826</vt:lpwstr>
      </vt:variant>
      <vt:variant>
        <vt:i4>1900605</vt:i4>
      </vt:variant>
      <vt:variant>
        <vt:i4>92</vt:i4>
      </vt:variant>
      <vt:variant>
        <vt:i4>0</vt:i4>
      </vt:variant>
      <vt:variant>
        <vt:i4>5</vt:i4>
      </vt:variant>
      <vt:variant>
        <vt:lpwstr/>
      </vt:variant>
      <vt:variant>
        <vt:lpwstr>_Toc295120825</vt:lpwstr>
      </vt:variant>
      <vt:variant>
        <vt:i4>1900605</vt:i4>
      </vt:variant>
      <vt:variant>
        <vt:i4>86</vt:i4>
      </vt:variant>
      <vt:variant>
        <vt:i4>0</vt:i4>
      </vt:variant>
      <vt:variant>
        <vt:i4>5</vt:i4>
      </vt:variant>
      <vt:variant>
        <vt:lpwstr/>
      </vt:variant>
      <vt:variant>
        <vt:lpwstr>_Toc295120824</vt:lpwstr>
      </vt:variant>
      <vt:variant>
        <vt:i4>1900605</vt:i4>
      </vt:variant>
      <vt:variant>
        <vt:i4>80</vt:i4>
      </vt:variant>
      <vt:variant>
        <vt:i4>0</vt:i4>
      </vt:variant>
      <vt:variant>
        <vt:i4>5</vt:i4>
      </vt:variant>
      <vt:variant>
        <vt:lpwstr/>
      </vt:variant>
      <vt:variant>
        <vt:lpwstr>_Toc295120823</vt:lpwstr>
      </vt:variant>
      <vt:variant>
        <vt:i4>1900605</vt:i4>
      </vt:variant>
      <vt:variant>
        <vt:i4>74</vt:i4>
      </vt:variant>
      <vt:variant>
        <vt:i4>0</vt:i4>
      </vt:variant>
      <vt:variant>
        <vt:i4>5</vt:i4>
      </vt:variant>
      <vt:variant>
        <vt:lpwstr/>
      </vt:variant>
      <vt:variant>
        <vt:lpwstr>_Toc295120822</vt:lpwstr>
      </vt:variant>
      <vt:variant>
        <vt:i4>1900605</vt:i4>
      </vt:variant>
      <vt:variant>
        <vt:i4>68</vt:i4>
      </vt:variant>
      <vt:variant>
        <vt:i4>0</vt:i4>
      </vt:variant>
      <vt:variant>
        <vt:i4>5</vt:i4>
      </vt:variant>
      <vt:variant>
        <vt:lpwstr/>
      </vt:variant>
      <vt:variant>
        <vt:lpwstr>_Toc295120821</vt:lpwstr>
      </vt:variant>
      <vt:variant>
        <vt:i4>1900605</vt:i4>
      </vt:variant>
      <vt:variant>
        <vt:i4>62</vt:i4>
      </vt:variant>
      <vt:variant>
        <vt:i4>0</vt:i4>
      </vt:variant>
      <vt:variant>
        <vt:i4>5</vt:i4>
      </vt:variant>
      <vt:variant>
        <vt:lpwstr/>
      </vt:variant>
      <vt:variant>
        <vt:lpwstr>_Toc295120820</vt:lpwstr>
      </vt:variant>
      <vt:variant>
        <vt:i4>1966141</vt:i4>
      </vt:variant>
      <vt:variant>
        <vt:i4>56</vt:i4>
      </vt:variant>
      <vt:variant>
        <vt:i4>0</vt:i4>
      </vt:variant>
      <vt:variant>
        <vt:i4>5</vt:i4>
      </vt:variant>
      <vt:variant>
        <vt:lpwstr/>
      </vt:variant>
      <vt:variant>
        <vt:lpwstr>_Toc295120819</vt:lpwstr>
      </vt:variant>
      <vt:variant>
        <vt:i4>1966141</vt:i4>
      </vt:variant>
      <vt:variant>
        <vt:i4>50</vt:i4>
      </vt:variant>
      <vt:variant>
        <vt:i4>0</vt:i4>
      </vt:variant>
      <vt:variant>
        <vt:i4>5</vt:i4>
      </vt:variant>
      <vt:variant>
        <vt:lpwstr/>
      </vt:variant>
      <vt:variant>
        <vt:lpwstr>_Toc295120818</vt:lpwstr>
      </vt:variant>
      <vt:variant>
        <vt:i4>1966141</vt:i4>
      </vt:variant>
      <vt:variant>
        <vt:i4>44</vt:i4>
      </vt:variant>
      <vt:variant>
        <vt:i4>0</vt:i4>
      </vt:variant>
      <vt:variant>
        <vt:i4>5</vt:i4>
      </vt:variant>
      <vt:variant>
        <vt:lpwstr/>
      </vt:variant>
      <vt:variant>
        <vt:lpwstr>_Toc295120817</vt:lpwstr>
      </vt:variant>
      <vt:variant>
        <vt:i4>1966141</vt:i4>
      </vt:variant>
      <vt:variant>
        <vt:i4>38</vt:i4>
      </vt:variant>
      <vt:variant>
        <vt:i4>0</vt:i4>
      </vt:variant>
      <vt:variant>
        <vt:i4>5</vt:i4>
      </vt:variant>
      <vt:variant>
        <vt:lpwstr/>
      </vt:variant>
      <vt:variant>
        <vt:lpwstr>_Toc295120816</vt:lpwstr>
      </vt:variant>
      <vt:variant>
        <vt:i4>1966141</vt:i4>
      </vt:variant>
      <vt:variant>
        <vt:i4>32</vt:i4>
      </vt:variant>
      <vt:variant>
        <vt:i4>0</vt:i4>
      </vt:variant>
      <vt:variant>
        <vt:i4>5</vt:i4>
      </vt:variant>
      <vt:variant>
        <vt:lpwstr/>
      </vt:variant>
      <vt:variant>
        <vt:lpwstr>_Toc295120815</vt:lpwstr>
      </vt:variant>
      <vt:variant>
        <vt:i4>1966141</vt:i4>
      </vt:variant>
      <vt:variant>
        <vt:i4>26</vt:i4>
      </vt:variant>
      <vt:variant>
        <vt:i4>0</vt:i4>
      </vt:variant>
      <vt:variant>
        <vt:i4>5</vt:i4>
      </vt:variant>
      <vt:variant>
        <vt:lpwstr/>
      </vt:variant>
      <vt:variant>
        <vt:lpwstr>_Toc295120814</vt:lpwstr>
      </vt:variant>
      <vt:variant>
        <vt:i4>1966141</vt:i4>
      </vt:variant>
      <vt:variant>
        <vt:i4>20</vt:i4>
      </vt:variant>
      <vt:variant>
        <vt:i4>0</vt:i4>
      </vt:variant>
      <vt:variant>
        <vt:i4>5</vt:i4>
      </vt:variant>
      <vt:variant>
        <vt:lpwstr/>
      </vt:variant>
      <vt:variant>
        <vt:lpwstr>_Toc295120813</vt:lpwstr>
      </vt:variant>
      <vt:variant>
        <vt:i4>1966141</vt:i4>
      </vt:variant>
      <vt:variant>
        <vt:i4>14</vt:i4>
      </vt:variant>
      <vt:variant>
        <vt:i4>0</vt:i4>
      </vt:variant>
      <vt:variant>
        <vt:i4>5</vt:i4>
      </vt:variant>
      <vt:variant>
        <vt:lpwstr/>
      </vt:variant>
      <vt:variant>
        <vt:lpwstr>_Toc295120812</vt:lpwstr>
      </vt:variant>
      <vt:variant>
        <vt:i4>1966141</vt:i4>
      </vt:variant>
      <vt:variant>
        <vt:i4>8</vt:i4>
      </vt:variant>
      <vt:variant>
        <vt:i4>0</vt:i4>
      </vt:variant>
      <vt:variant>
        <vt:i4>5</vt:i4>
      </vt:variant>
      <vt:variant>
        <vt:lpwstr/>
      </vt:variant>
      <vt:variant>
        <vt:lpwstr>_Toc295120811</vt:lpwstr>
      </vt:variant>
      <vt:variant>
        <vt:i4>1966141</vt:i4>
      </vt:variant>
      <vt:variant>
        <vt:i4>2</vt:i4>
      </vt:variant>
      <vt:variant>
        <vt:i4>0</vt:i4>
      </vt:variant>
      <vt:variant>
        <vt:i4>5</vt:i4>
      </vt:variant>
      <vt:variant>
        <vt:lpwstr/>
      </vt:variant>
      <vt:variant>
        <vt:lpwstr>_Toc295120810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Incidence of Serious Cardiovascular EventS and medications for attention deficit hyperactivity disorder</dc:title>
  <dc:creator>Greg</dc:creator>
  <cp:lastModifiedBy>mchpeadmin</cp:lastModifiedBy>
  <cp:revision>2</cp:revision>
  <cp:lastPrinted>2011-11-26T23:29:00Z</cp:lastPrinted>
  <dcterms:created xsi:type="dcterms:W3CDTF">2012-01-05T19:23:00Z</dcterms:created>
  <dcterms:modified xsi:type="dcterms:W3CDTF">2012-01-05T19:23:00Z</dcterms:modified>
</cp:coreProperties>
</file>